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92" w:rsidRDefault="00367F92" w:rsidP="00367F92">
      <w:pPr>
        <w:jc w:val="left"/>
        <w:rPr>
          <w:lang w:eastAsia="sk-SK"/>
        </w:rPr>
      </w:pPr>
    </w:p>
    <w:p w:rsidR="001D78E5" w:rsidRDefault="001D78E5" w:rsidP="00367F92">
      <w:pPr>
        <w:jc w:val="left"/>
        <w:rPr>
          <w:lang w:eastAsia="sk-SK"/>
        </w:rPr>
      </w:pPr>
    </w:p>
    <w:p w:rsidR="001D78E5" w:rsidRDefault="001D78E5" w:rsidP="00367F92">
      <w:pPr>
        <w:jc w:val="left"/>
        <w:rPr>
          <w:lang w:eastAsia="sk-SK"/>
        </w:rPr>
      </w:pPr>
    </w:p>
    <w:p w:rsidR="00AA53D1" w:rsidRPr="00367F92" w:rsidRDefault="00AA53D1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center"/>
        <w:rPr>
          <w:b/>
          <w:bCs/>
          <w:sz w:val="72"/>
          <w:szCs w:val="72"/>
        </w:rPr>
      </w:pPr>
      <w:r w:rsidRPr="00367F92">
        <w:rPr>
          <w:b/>
          <w:bCs/>
          <w:sz w:val="72"/>
          <w:szCs w:val="72"/>
        </w:rPr>
        <w:t xml:space="preserve">S p r á v a </w:t>
      </w:r>
    </w:p>
    <w:p w:rsidR="00367F92" w:rsidRPr="00367F92" w:rsidRDefault="00367F92" w:rsidP="00367F92">
      <w:pPr>
        <w:jc w:val="center"/>
        <w:rPr>
          <w:b/>
          <w:bCs/>
          <w:sz w:val="52"/>
          <w:szCs w:val="5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  <w:r w:rsidRPr="00367F92">
        <w:rPr>
          <w:b/>
          <w:bCs/>
          <w:sz w:val="32"/>
          <w:szCs w:val="32"/>
        </w:rPr>
        <w:t xml:space="preserve">o výsledkoch a podmienkach výchovno-vzdelávacej činnosti  </w:t>
      </w: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  <w:r w:rsidRPr="00367F92">
        <w:rPr>
          <w:b/>
          <w:bCs/>
          <w:sz w:val="32"/>
          <w:szCs w:val="32"/>
        </w:rPr>
        <w:t>Materskej školy pri zdravotníckom zariadení</w:t>
      </w: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  <w:r w:rsidRPr="00367F92">
        <w:rPr>
          <w:b/>
          <w:bCs/>
          <w:sz w:val="32"/>
          <w:szCs w:val="32"/>
        </w:rPr>
        <w:t xml:space="preserve"> Limbová 1, 833 40 Bratislava</w:t>
      </w: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  <w:r w:rsidRPr="00367F92">
        <w:rPr>
          <w:b/>
          <w:bCs/>
          <w:sz w:val="32"/>
          <w:szCs w:val="32"/>
        </w:rPr>
        <w:t xml:space="preserve"> za školský rok </w:t>
      </w:r>
      <w:r w:rsidR="00F454F4">
        <w:rPr>
          <w:b/>
          <w:bCs/>
          <w:sz w:val="32"/>
          <w:szCs w:val="32"/>
        </w:rPr>
        <w:t>202</w:t>
      </w:r>
      <w:r w:rsidR="00007987">
        <w:rPr>
          <w:b/>
          <w:bCs/>
          <w:sz w:val="32"/>
          <w:szCs w:val="32"/>
        </w:rPr>
        <w:t>1</w:t>
      </w:r>
      <w:r w:rsidRPr="00367F92">
        <w:rPr>
          <w:b/>
          <w:bCs/>
          <w:sz w:val="32"/>
          <w:szCs w:val="32"/>
        </w:rPr>
        <w:t>/</w:t>
      </w:r>
      <w:r w:rsidR="00F454F4">
        <w:rPr>
          <w:b/>
          <w:bCs/>
          <w:sz w:val="32"/>
          <w:szCs w:val="32"/>
        </w:rPr>
        <w:t>202</w:t>
      </w:r>
      <w:r w:rsidR="00007987">
        <w:rPr>
          <w:b/>
          <w:bCs/>
          <w:sz w:val="32"/>
          <w:szCs w:val="32"/>
        </w:rPr>
        <w:t>2</w:t>
      </w: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534D3E" w:rsidRDefault="00534D3E" w:rsidP="004D0FE4">
      <w:pPr>
        <w:pStyle w:val="Nzov"/>
        <w:rPr>
          <w:b/>
        </w:rPr>
      </w:pPr>
    </w:p>
    <w:p w:rsidR="00367F92" w:rsidRDefault="00367F92">
      <w:pPr>
        <w:spacing w:after="200" w:line="276" w:lineRule="auto"/>
        <w:jc w:val="left"/>
        <w:rPr>
          <w:b/>
          <w:sz w:val="28"/>
        </w:rPr>
      </w:pPr>
      <w:r>
        <w:rPr>
          <w:b/>
        </w:rPr>
        <w:br w:type="page"/>
      </w:r>
    </w:p>
    <w:p w:rsidR="004D0FE4" w:rsidRDefault="004D0FE4" w:rsidP="004D0FE4">
      <w:pPr>
        <w:pStyle w:val="Nzov"/>
        <w:rPr>
          <w:b/>
        </w:rPr>
      </w:pPr>
      <w:r>
        <w:rPr>
          <w:b/>
        </w:rPr>
        <w:lastRenderedPageBreak/>
        <w:t xml:space="preserve">S p r á v a </w:t>
      </w:r>
    </w:p>
    <w:p w:rsidR="004D0FE4" w:rsidRDefault="004D0FE4" w:rsidP="004D0FE4">
      <w:pPr>
        <w:pStyle w:val="Zkladntext"/>
      </w:pPr>
      <w:r>
        <w:t xml:space="preserve">o výsledkoch a podmienkach výchovno-vzdelávacej činnosti  </w:t>
      </w:r>
    </w:p>
    <w:p w:rsidR="004D0FE4" w:rsidRDefault="004D0FE4" w:rsidP="004D0FE4">
      <w:pPr>
        <w:pStyle w:val="Zkladntext"/>
      </w:pPr>
      <w:r>
        <w:t>Materskej školy pri zdravotníckom zariadení, Limbová 1, 833 40 Bratislava</w:t>
      </w:r>
    </w:p>
    <w:p w:rsidR="004D0FE4" w:rsidRDefault="004D0FE4" w:rsidP="004D0FE4">
      <w:pPr>
        <w:pStyle w:val="Zkladntext"/>
      </w:pPr>
      <w:r>
        <w:t xml:space="preserve"> za školský rok </w:t>
      </w:r>
      <w:r w:rsidR="00F454F4">
        <w:t>202</w:t>
      </w:r>
      <w:r w:rsidR="00F37114">
        <w:t>1</w:t>
      </w:r>
      <w:r>
        <w:t>/</w:t>
      </w:r>
      <w:r w:rsidR="00F454F4">
        <w:t>202</w:t>
      </w:r>
      <w:r w:rsidR="00F37114">
        <w:t>2</w:t>
      </w:r>
    </w:p>
    <w:p w:rsidR="004D0FE4" w:rsidRDefault="004D0FE4" w:rsidP="004D0FE4"/>
    <w:p w:rsidR="004D0FE4" w:rsidRDefault="004D0FE4" w:rsidP="004D0FE4"/>
    <w:p w:rsidR="004D0FE4" w:rsidRDefault="004D0FE4" w:rsidP="004D0FE4">
      <w:pPr>
        <w:rPr>
          <w:u w:val="single"/>
        </w:rPr>
      </w:pPr>
      <w:r>
        <w:rPr>
          <w:u w:val="single"/>
        </w:rPr>
        <w:t>Predkladá:</w:t>
      </w:r>
    </w:p>
    <w:p w:rsidR="004D0FE4" w:rsidRDefault="004D0FE4" w:rsidP="004D0F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</w:t>
      </w:r>
    </w:p>
    <w:p w:rsidR="004D0FE4" w:rsidRDefault="004D0FE4" w:rsidP="004D0FE4">
      <w:r>
        <w:t xml:space="preserve">Mgr. </w:t>
      </w:r>
      <w:r w:rsidR="00102E75">
        <w:t xml:space="preserve">Vratislava </w:t>
      </w:r>
      <w:proofErr w:type="spellStart"/>
      <w:r w:rsidR="00102E75">
        <w:t>Kurthová</w:t>
      </w:r>
      <w:proofErr w:type="spellEnd"/>
      <w:r>
        <w:tab/>
      </w:r>
      <w:r>
        <w:tab/>
      </w:r>
      <w:r>
        <w:tab/>
      </w:r>
    </w:p>
    <w:p w:rsidR="004D0FE4" w:rsidRDefault="004D0FE4" w:rsidP="004D0FE4">
      <w:r>
        <w:t>riaditeľka materskej školy</w:t>
      </w:r>
      <w:r>
        <w:tab/>
      </w:r>
      <w:r>
        <w:tab/>
      </w:r>
      <w:r>
        <w:tab/>
      </w:r>
      <w:r>
        <w:tab/>
      </w:r>
      <w:r>
        <w:tab/>
      </w:r>
    </w:p>
    <w:p w:rsidR="004D0FE4" w:rsidRDefault="004D0FE4" w:rsidP="004D0FE4">
      <w:r>
        <w:tab/>
      </w:r>
      <w:r>
        <w:tab/>
      </w:r>
      <w:r>
        <w:tab/>
      </w:r>
    </w:p>
    <w:p w:rsidR="004D0FE4" w:rsidRDefault="004D0FE4" w:rsidP="004D0FE4">
      <w:pPr>
        <w:ind w:left="4245"/>
      </w:pPr>
      <w:r>
        <w:t xml:space="preserve">Prerokované v pedagogickej rade materskej školy </w:t>
      </w:r>
      <w:r w:rsidR="008F7C54">
        <w:t>2</w:t>
      </w:r>
      <w:r w:rsidR="00007987">
        <w:t>1</w:t>
      </w:r>
      <w:r w:rsidR="008F7C54">
        <w:t>.09. 202</w:t>
      </w:r>
      <w:r w:rsidR="00007987">
        <w:t>2</w:t>
      </w:r>
    </w:p>
    <w:p w:rsidR="004D0FE4" w:rsidRDefault="004D0FE4" w:rsidP="004D0FE4"/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Vyjadrenie rady školy</w:t>
      </w:r>
      <w:r>
        <w:t xml:space="preserve">: </w:t>
      </w:r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  <w:t>Rada školy odporúča zriaďovateľovi</w:t>
      </w:r>
    </w:p>
    <w:p w:rsidR="004D0FE4" w:rsidRDefault="004D0FE4" w:rsidP="004D0FE4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114">
        <w:t>Regionálnemu úradu školskej správy v Bratislave</w:t>
      </w:r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CB">
        <w:t>Tomášikova</w:t>
      </w:r>
      <w:r>
        <w:t xml:space="preserve"> 4</w:t>
      </w:r>
      <w:r w:rsidR="00AB1DCB">
        <w:t>6</w:t>
      </w:r>
      <w:r>
        <w:t>, 83</w:t>
      </w:r>
      <w:r w:rsidR="00F37114">
        <w:t>1</w:t>
      </w:r>
      <w:r>
        <w:t xml:space="preserve"> 0</w:t>
      </w:r>
      <w:r w:rsidR="00F37114">
        <w:t>4</w:t>
      </w:r>
      <w:r>
        <w:t xml:space="preserve"> Bratislava</w:t>
      </w:r>
    </w:p>
    <w:p w:rsidR="004D0FE4" w:rsidRDefault="004D0FE4" w:rsidP="004D0FE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 c h v á l i ť</w:t>
      </w:r>
    </w:p>
    <w:p w:rsidR="004D0FE4" w:rsidRDefault="004D0FE4" w:rsidP="004D0FE4">
      <w:pPr>
        <w:ind w:left="3540" w:firstLine="708"/>
      </w:pPr>
      <w:r>
        <w:t xml:space="preserve">Správu o výsledkoch a podmienkach </w:t>
      </w:r>
    </w:p>
    <w:p w:rsidR="004D0FE4" w:rsidRDefault="004D0FE4" w:rsidP="004D0FE4">
      <w:pPr>
        <w:ind w:left="3540" w:firstLine="708"/>
      </w:pPr>
      <w:r>
        <w:t xml:space="preserve">výchovno-vzdelávacej činnosti  </w:t>
      </w:r>
    </w:p>
    <w:p w:rsidR="004D0FE4" w:rsidRDefault="004B7DCB" w:rsidP="004D0FE4">
      <w:pPr>
        <w:ind w:left="3540" w:firstLine="708"/>
      </w:pPr>
      <w:r>
        <w:t>M</w:t>
      </w:r>
      <w:r w:rsidR="004D0FE4">
        <w:t>aterskej školy pri zdravotníckom zariadení</w:t>
      </w:r>
    </w:p>
    <w:p w:rsidR="004D0FE4" w:rsidRDefault="004D0FE4" w:rsidP="004D0FE4">
      <w:pPr>
        <w:ind w:left="3540" w:firstLine="708"/>
      </w:pPr>
      <w:r>
        <w:t xml:space="preserve">za školský rok </w:t>
      </w:r>
      <w:r w:rsidR="00F454F4">
        <w:t>202</w:t>
      </w:r>
      <w:r w:rsidR="00007987">
        <w:t>1</w:t>
      </w:r>
      <w:r>
        <w:t>/</w:t>
      </w:r>
      <w:r w:rsidR="00F454F4">
        <w:t>202</w:t>
      </w:r>
      <w:r w:rsidR="00007987">
        <w:t>2</w:t>
      </w:r>
    </w:p>
    <w:p w:rsidR="004D0FE4" w:rsidRDefault="004D0FE4" w:rsidP="004D0FE4"/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r w:rsidR="00E16422">
        <w:t xml:space="preserve">Milena </w:t>
      </w:r>
      <w:proofErr w:type="spellStart"/>
      <w:r w:rsidR="00E16422">
        <w:t>Martáková</w:t>
      </w:r>
      <w:proofErr w:type="spellEnd"/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predseda Rady školy </w:t>
      </w:r>
      <w:r w:rsidR="004B7DCB">
        <w:t>M</w:t>
      </w:r>
      <w:r>
        <w:t>aterskej školy pri</w:t>
      </w:r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  <w:t>zdravotníckom zariadení</w:t>
      </w:r>
      <w:r w:rsidR="004B7DCB">
        <w:t>, Limbová 1, Bratislava</w:t>
      </w:r>
    </w:p>
    <w:p w:rsidR="004D0FE4" w:rsidRDefault="00333A5B" w:rsidP="004D0FE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0FE4" w:rsidRDefault="004D0FE4" w:rsidP="004D0FE4"/>
    <w:p w:rsidR="004D0FE4" w:rsidRDefault="004D0FE4" w:rsidP="004D0FE4">
      <w:pPr>
        <w:pStyle w:val="Podtitul"/>
      </w:pPr>
    </w:p>
    <w:p w:rsidR="004D0FE4" w:rsidRDefault="004D0FE4" w:rsidP="004D0FE4">
      <w:pPr>
        <w:ind w:left="3540" w:firstLine="708"/>
        <w:rPr>
          <w:u w:val="single"/>
        </w:rPr>
      </w:pPr>
      <w:r>
        <w:rPr>
          <w:u w:val="single"/>
        </w:rPr>
        <w:t xml:space="preserve">Stanovisko zriaďovateľa: </w:t>
      </w:r>
    </w:p>
    <w:p w:rsidR="004D0FE4" w:rsidRDefault="004D0FE4" w:rsidP="004D0FE4">
      <w:pPr>
        <w:pStyle w:val="Podtitul"/>
      </w:pPr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</w:r>
      <w:r w:rsidR="00007987">
        <w:t>Regionálny úrad školskej správy v Bratislave</w:t>
      </w:r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CB">
        <w:t>Tomášikova 46, 83</w:t>
      </w:r>
      <w:r w:rsidR="00007987">
        <w:t>1</w:t>
      </w:r>
      <w:r w:rsidR="00AB1DCB">
        <w:t xml:space="preserve"> 0</w:t>
      </w:r>
      <w:r w:rsidR="00007987">
        <w:t>4</w:t>
      </w:r>
      <w:r w:rsidR="00AB1DCB">
        <w:t xml:space="preserve"> Bratislava</w:t>
      </w:r>
    </w:p>
    <w:p w:rsidR="004D0FE4" w:rsidRDefault="004D0FE4" w:rsidP="004D0FE4">
      <w:pPr>
        <w:ind w:left="4248"/>
        <w:rPr>
          <w:b/>
        </w:rPr>
      </w:pPr>
      <w:r>
        <w:rPr>
          <w:b/>
        </w:rPr>
        <w:t>s c h v a ľ u j e</w:t>
      </w: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 xml:space="preserve">Správu o výsledkoch a podmienkach </w:t>
      </w: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>výchovno-vzdelávacej činnosti</w:t>
      </w:r>
    </w:p>
    <w:p w:rsidR="004D0FE4" w:rsidRDefault="004B7DCB" w:rsidP="004D0FE4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>M</w:t>
      </w:r>
      <w:r w:rsidR="004D0FE4">
        <w:rPr>
          <w:sz w:val="24"/>
        </w:rPr>
        <w:t>aterskej školy pri zdravotníckom zariadení</w:t>
      </w: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 xml:space="preserve">za školský rok </w:t>
      </w:r>
      <w:r w:rsidR="00F454F4">
        <w:rPr>
          <w:sz w:val="24"/>
        </w:rPr>
        <w:t>202</w:t>
      </w:r>
      <w:r w:rsidR="00007987">
        <w:rPr>
          <w:sz w:val="24"/>
        </w:rPr>
        <w:t>1</w:t>
      </w:r>
      <w:r>
        <w:rPr>
          <w:sz w:val="24"/>
        </w:rPr>
        <w:t>/</w:t>
      </w:r>
      <w:r w:rsidR="00F454F4">
        <w:rPr>
          <w:sz w:val="24"/>
        </w:rPr>
        <w:t>202</w:t>
      </w:r>
      <w:r w:rsidR="00007987">
        <w:rPr>
          <w:sz w:val="24"/>
        </w:rPr>
        <w:t>2</w:t>
      </w: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</w:t>
      </w:r>
      <w:r>
        <w:tab/>
        <w:t xml:space="preserve">              </w:t>
      </w:r>
    </w:p>
    <w:p w:rsidR="004D0FE4" w:rsidRDefault="004D0FE4" w:rsidP="004D0FE4">
      <w:pPr>
        <w:pStyle w:val="Zarkazkladnhotextu"/>
      </w:pPr>
      <w:r>
        <w:t xml:space="preserve">            za zriaďovateľa</w:t>
      </w:r>
      <w:r>
        <w:tab/>
      </w:r>
    </w:p>
    <w:p w:rsidR="004D0FE4" w:rsidRDefault="004D0FE4" w:rsidP="004D0FE4">
      <w:pPr>
        <w:pStyle w:val="Zarkazkladnhotextu"/>
      </w:pPr>
    </w:p>
    <w:p w:rsidR="004D0FE4" w:rsidRDefault="004D0FE4" w:rsidP="004D0FE4">
      <w:pPr>
        <w:pStyle w:val="Zarkazkladnhotextu"/>
      </w:pPr>
    </w:p>
    <w:p w:rsidR="004D0FE4" w:rsidRDefault="004D0FE4" w:rsidP="004D0FE4"/>
    <w:p w:rsidR="004D0FE4" w:rsidRDefault="004D0FE4" w:rsidP="004D0FE4"/>
    <w:p w:rsidR="004D0FE4" w:rsidRDefault="004D0FE4" w:rsidP="004D0FE4">
      <w:pPr>
        <w:rPr>
          <w:u w:val="single"/>
        </w:rPr>
      </w:pPr>
      <w:r>
        <w:br w:type="page"/>
      </w:r>
      <w:r>
        <w:rPr>
          <w:u w:val="single"/>
        </w:rPr>
        <w:lastRenderedPageBreak/>
        <w:t>Vypracovali:</w:t>
      </w:r>
    </w:p>
    <w:p w:rsidR="004D0FE4" w:rsidRDefault="004D0FE4" w:rsidP="004D0FE4"/>
    <w:p w:rsidR="004D0FE4" w:rsidRDefault="004D0FE4" w:rsidP="004D0FE4">
      <w:r>
        <w:t xml:space="preserve">Mgr. Vratislava </w:t>
      </w:r>
      <w:proofErr w:type="spellStart"/>
      <w:r w:rsidR="004B7DCB">
        <w:t>Kurthová</w:t>
      </w:r>
      <w:proofErr w:type="spellEnd"/>
    </w:p>
    <w:p w:rsidR="004D0FE4" w:rsidRDefault="004D0FE4" w:rsidP="004D0FE4">
      <w:r>
        <w:t xml:space="preserve">Mgr. </w:t>
      </w:r>
      <w:r w:rsidR="00007987">
        <w:t xml:space="preserve">Milena </w:t>
      </w:r>
      <w:proofErr w:type="spellStart"/>
      <w:r w:rsidR="00007987">
        <w:t>Martáková</w:t>
      </w:r>
      <w:proofErr w:type="spellEnd"/>
    </w:p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>
      <w:pPr>
        <w:rPr>
          <w:u w:val="single"/>
        </w:rPr>
      </w:pPr>
      <w:r>
        <w:rPr>
          <w:u w:val="single"/>
        </w:rPr>
        <w:t>Východiská a</w:t>
      </w:r>
      <w:r w:rsidR="001019DE">
        <w:rPr>
          <w:u w:val="single"/>
        </w:rPr>
        <w:t> </w:t>
      </w:r>
      <w:r>
        <w:rPr>
          <w:u w:val="single"/>
        </w:rPr>
        <w:t>podklady</w:t>
      </w:r>
      <w:r w:rsidR="001019DE">
        <w:rPr>
          <w:u w:val="single"/>
        </w:rPr>
        <w:t xml:space="preserve"> pre vypracovanie správy</w:t>
      </w:r>
      <w:r>
        <w:rPr>
          <w:u w:val="single"/>
        </w:rPr>
        <w:t>:</w:t>
      </w:r>
    </w:p>
    <w:p w:rsidR="004D0FE4" w:rsidRDefault="004D0FE4" w:rsidP="004D0FE4">
      <w:pPr>
        <w:pStyle w:val="Zkladntext2"/>
      </w:pPr>
    </w:p>
    <w:p w:rsidR="00143645" w:rsidRPr="003D1BC6" w:rsidRDefault="00D862C1" w:rsidP="00D862C1">
      <w:pPr>
        <w:pStyle w:val="Odsekzoznamu"/>
        <w:numPr>
          <w:ilvl w:val="0"/>
          <w:numId w:val="10"/>
        </w:numPr>
      </w:pPr>
      <w:r>
        <w:t xml:space="preserve">Vyhláška MŠVVaŠ SR č. </w:t>
      </w:r>
      <w:r w:rsidR="00810B70">
        <w:t>435</w:t>
      </w:r>
      <w:r>
        <w:t>/2020 Z. z. z 18. decembra 2020 o štruktúre a obsahu správ o výchovno-vzdelávacej činnosti, jej výsledkoch a podmienkach škôl a školských zariadení</w:t>
      </w:r>
    </w:p>
    <w:p w:rsidR="004D0FE4" w:rsidRPr="003D1BC6" w:rsidRDefault="00BD0605" w:rsidP="00BB7BBA">
      <w:pPr>
        <w:pStyle w:val="Zkladntext2"/>
        <w:numPr>
          <w:ilvl w:val="0"/>
          <w:numId w:val="10"/>
        </w:numPr>
      </w:pPr>
      <w:proofErr w:type="spellStart"/>
      <w:r w:rsidRPr="003D1BC6">
        <w:t>ŠkVP</w:t>
      </w:r>
      <w:proofErr w:type="spellEnd"/>
      <w:r w:rsidRPr="003D1BC6">
        <w:t xml:space="preserve"> – „Hravo-zdravo“</w:t>
      </w:r>
    </w:p>
    <w:p w:rsidR="00E16422" w:rsidRPr="003D1BC6" w:rsidRDefault="00E16422" w:rsidP="00BB7BBA">
      <w:pPr>
        <w:pStyle w:val="Zkladntext2"/>
        <w:numPr>
          <w:ilvl w:val="0"/>
          <w:numId w:val="10"/>
        </w:numPr>
      </w:pPr>
      <w:r w:rsidRPr="003D1BC6">
        <w:t>Koncepčný zámer rozvoja školy na roky 2019-2024</w:t>
      </w:r>
    </w:p>
    <w:p w:rsidR="001019DE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p</w:t>
      </w:r>
      <w:r w:rsidR="001019DE" w:rsidRPr="003D1BC6">
        <w:t>lán</w:t>
      </w:r>
      <w:r w:rsidR="004D0FE4" w:rsidRPr="003D1BC6">
        <w:t xml:space="preserve"> práce materskej školy na školský rok </w:t>
      </w:r>
      <w:r w:rsidR="00D862C1">
        <w:t>202</w:t>
      </w:r>
      <w:r w:rsidR="00007987">
        <w:t>1</w:t>
      </w:r>
      <w:r w:rsidR="004D0FE4" w:rsidRPr="003D1BC6">
        <w:t>/</w:t>
      </w:r>
      <w:r w:rsidR="00D862C1">
        <w:t>202</w:t>
      </w:r>
      <w:r w:rsidR="00007987">
        <w:t>2</w:t>
      </w:r>
    </w:p>
    <w:p w:rsidR="001019DE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a</w:t>
      </w:r>
      <w:r w:rsidR="001019DE" w:rsidRPr="003D1BC6">
        <w:t xml:space="preserve">nalýza výchovno-vzdelávacej činnosti v triedach materskej školy </w:t>
      </w:r>
      <w:r w:rsidRPr="003D1BC6">
        <w:t>vypracov</w:t>
      </w:r>
      <w:r w:rsidR="00007987">
        <w:t>aná pedagogickými zamestnancami</w:t>
      </w:r>
    </w:p>
    <w:p w:rsidR="00082501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hodno</w:t>
      </w:r>
      <w:r w:rsidR="00007987">
        <w:t>tenie pedagogických zamestnancov</w:t>
      </w:r>
    </w:p>
    <w:p w:rsidR="00143645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hodnotenie činn</w:t>
      </w:r>
      <w:r w:rsidR="004B7DCB" w:rsidRPr="003D1BC6">
        <w:t>osti Rady školy materskej šk</w:t>
      </w:r>
      <w:r w:rsidR="00007987">
        <w:t>oly pri zdravotníckom zariadení</w:t>
      </w:r>
    </w:p>
    <w:p w:rsidR="004D0FE4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p</w:t>
      </w:r>
      <w:r w:rsidR="001019DE" w:rsidRPr="003D1BC6">
        <w:t>lán a hodnotenie</w:t>
      </w:r>
      <w:r w:rsidR="00007987">
        <w:t xml:space="preserve"> práce  metodického združenia</w:t>
      </w:r>
    </w:p>
    <w:p w:rsidR="004D0FE4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p</w:t>
      </w:r>
      <w:r w:rsidR="001019DE" w:rsidRPr="003D1BC6">
        <w:t>lán a hodnotenie</w:t>
      </w:r>
      <w:r w:rsidR="004D0FE4" w:rsidRPr="003D1BC6">
        <w:t> záujmovej činnosti v materskej škole</w:t>
      </w:r>
      <w:r w:rsidR="00007987">
        <w:tab/>
      </w:r>
    </w:p>
    <w:p w:rsidR="004D0FE4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š</w:t>
      </w:r>
      <w:r w:rsidR="004D0FE4" w:rsidRPr="003D1BC6">
        <w:t>tatistick</w:t>
      </w:r>
      <w:r w:rsidRPr="003D1BC6">
        <w:t>é údaje</w:t>
      </w:r>
      <w:r w:rsidR="004D0FE4" w:rsidRPr="003D1BC6">
        <w:t xml:space="preserve"> poskytovan</w:t>
      </w:r>
      <w:r w:rsidRPr="003D1BC6">
        <w:t>é</w:t>
      </w:r>
      <w:r w:rsidR="004D0FE4" w:rsidRPr="003D1BC6">
        <w:t xml:space="preserve"> materskou školou v školskom roku </w:t>
      </w:r>
      <w:r w:rsidR="00D862C1">
        <w:t>202</w:t>
      </w:r>
      <w:r w:rsidR="00007987">
        <w:t>1</w:t>
      </w:r>
      <w:r w:rsidR="004D0FE4" w:rsidRPr="003D1BC6">
        <w:t>/20</w:t>
      </w:r>
      <w:r w:rsidR="00BD0605" w:rsidRPr="003D1BC6">
        <w:t>2</w:t>
      </w:r>
      <w:r w:rsidR="00007987">
        <w:t>2</w:t>
      </w:r>
    </w:p>
    <w:p w:rsidR="004D0FE4" w:rsidRPr="003D1BC6" w:rsidRDefault="004D0FE4" w:rsidP="004D0FE4">
      <w:pPr>
        <w:pStyle w:val="Zkladntext2"/>
      </w:pPr>
    </w:p>
    <w:p w:rsidR="004D0FE4" w:rsidRDefault="004D0FE4" w:rsidP="004D0FE4"/>
    <w:p w:rsidR="00464411" w:rsidRDefault="00464411" w:rsidP="004D0FE4"/>
    <w:p w:rsidR="00464411" w:rsidRDefault="00464411" w:rsidP="004D0FE4"/>
    <w:p w:rsidR="00464411" w:rsidRDefault="00464411" w:rsidP="004D0FE4"/>
    <w:p w:rsidR="00464411" w:rsidRDefault="00464411" w:rsidP="004D0FE4"/>
    <w:p w:rsidR="00464411" w:rsidRDefault="00464411" w:rsidP="004D0FE4"/>
    <w:p w:rsidR="00464411" w:rsidRDefault="00464411" w:rsidP="004D0FE4"/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/>
    <w:p w:rsidR="00171243" w:rsidRDefault="00171243" w:rsidP="004D0FE4"/>
    <w:p w:rsidR="00171243" w:rsidRDefault="00171243" w:rsidP="004D0FE4"/>
    <w:p w:rsidR="00171243" w:rsidRDefault="00171243" w:rsidP="004D0FE4"/>
    <w:p w:rsidR="00171243" w:rsidRDefault="00171243" w:rsidP="004D0FE4"/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/>
    <w:p w:rsidR="003F10A4" w:rsidRDefault="003F10A4">
      <w:pPr>
        <w:spacing w:after="200" w:line="276" w:lineRule="auto"/>
        <w:jc w:val="left"/>
        <w:rPr>
          <w:b/>
          <w:sz w:val="28"/>
        </w:rPr>
      </w:pPr>
      <w:r>
        <w:rPr>
          <w:b/>
        </w:rPr>
        <w:br w:type="page"/>
      </w:r>
    </w:p>
    <w:p w:rsidR="004D0FE4" w:rsidRDefault="004D0FE4" w:rsidP="004D0FE4">
      <w:pPr>
        <w:pStyle w:val="Nzov"/>
        <w:rPr>
          <w:b/>
        </w:rPr>
      </w:pPr>
      <w:r>
        <w:rPr>
          <w:b/>
        </w:rPr>
        <w:lastRenderedPageBreak/>
        <w:t>S p r á v a</w:t>
      </w:r>
    </w:p>
    <w:p w:rsidR="004D0FE4" w:rsidRDefault="004D0FE4" w:rsidP="004D0FE4">
      <w:pPr>
        <w:pStyle w:val="Zkladntext"/>
      </w:pPr>
      <w:r>
        <w:t xml:space="preserve">o výsledkoch a podmienkach výchovno-vzdelávacej činnosti </w:t>
      </w:r>
    </w:p>
    <w:p w:rsidR="004D0FE4" w:rsidRDefault="004D0FE4" w:rsidP="004D0FE4">
      <w:pPr>
        <w:pStyle w:val="Zkladntext"/>
      </w:pPr>
      <w:r>
        <w:t xml:space="preserve"> Materskej školy pri zdravotníckom zariadení, Limbová 1, 833 40 Bratislava</w:t>
      </w:r>
    </w:p>
    <w:p w:rsidR="004D0FE4" w:rsidRDefault="004D0FE4" w:rsidP="004D0FE4">
      <w:pPr>
        <w:pStyle w:val="Zkladntext"/>
      </w:pPr>
      <w:r>
        <w:t xml:space="preserve">za školský rok </w:t>
      </w:r>
      <w:r w:rsidR="00F454F4">
        <w:t>202</w:t>
      </w:r>
      <w:r w:rsidR="00007987">
        <w:t>1</w:t>
      </w:r>
      <w:r>
        <w:t>/</w:t>
      </w:r>
      <w:r w:rsidR="00F454F4">
        <w:t>202</w:t>
      </w:r>
      <w:r w:rsidR="00007987">
        <w:t>2</w:t>
      </w:r>
    </w:p>
    <w:p w:rsidR="004D0FE4" w:rsidRDefault="004D0FE4" w:rsidP="004D0FE4">
      <w:pPr>
        <w:rPr>
          <w:b/>
        </w:rPr>
      </w:pPr>
    </w:p>
    <w:p w:rsidR="004D0FE4" w:rsidRDefault="004D0FE4" w:rsidP="004D0FE4">
      <w:pPr>
        <w:rPr>
          <w:b/>
        </w:rPr>
      </w:pPr>
    </w:p>
    <w:p w:rsidR="004D0FE4" w:rsidRDefault="004D0FE4" w:rsidP="004D0FE4"/>
    <w:p w:rsidR="00775387" w:rsidRDefault="00775387" w:rsidP="004D0FE4">
      <w:pPr>
        <w:rPr>
          <w:b/>
        </w:rPr>
      </w:pPr>
    </w:p>
    <w:p w:rsidR="004D0FE4" w:rsidRPr="00775387" w:rsidRDefault="004D0FE4" w:rsidP="00775387">
      <w:pPr>
        <w:pStyle w:val="Odsekzoznamu"/>
        <w:numPr>
          <w:ilvl w:val="0"/>
          <w:numId w:val="40"/>
        </w:numPr>
        <w:rPr>
          <w:b/>
        </w:rPr>
      </w:pPr>
      <w:r w:rsidRPr="00775387">
        <w:rPr>
          <w:b/>
        </w:rPr>
        <w:t xml:space="preserve">Základné identifikačné údaje o škole: </w:t>
      </w:r>
    </w:p>
    <w:p w:rsidR="00775387" w:rsidRDefault="00775387" w:rsidP="004D0F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D0FE4" w:rsidTr="004D0FE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Názov školy:  Materská škola pri zdravotníckom zariadení</w:t>
            </w:r>
          </w:p>
        </w:tc>
      </w:tr>
      <w:tr w:rsidR="004D0FE4" w:rsidTr="004D0FE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rPr>
                <w:b/>
                <w:bCs/>
              </w:rPr>
            </w:pPr>
            <w:r>
              <w:t>Adresa školy: Limbová 1, 833 40 Bratislava</w:t>
            </w:r>
          </w:p>
        </w:tc>
      </w:tr>
      <w:tr w:rsidR="004D0FE4" w:rsidTr="004D0FE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102E75">
            <w:r>
              <w:t>telefónne číslo: 02/5937</w:t>
            </w:r>
            <w:r w:rsidR="007547B2">
              <w:t xml:space="preserve"> </w:t>
            </w:r>
            <w:r>
              <w:t>1312, 0910 70 75 74</w:t>
            </w:r>
            <w:r w:rsidR="004D0FE4">
              <w:t xml:space="preserve">                       </w:t>
            </w:r>
          </w:p>
        </w:tc>
      </w:tr>
      <w:tr w:rsidR="004D0FE4" w:rsidTr="004D0FE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 w:rsidP="00102E75">
            <w:r>
              <w:t xml:space="preserve">Internetová adresa: </w:t>
            </w:r>
            <w:r w:rsidR="00102E75">
              <w:t xml:space="preserve">www.msdfnsp.sk </w:t>
            </w:r>
            <w:r>
              <w:t xml:space="preserve">          e-mailová adresa: </w:t>
            </w:r>
            <w:r w:rsidR="00102E75">
              <w:t>msprizz.limbova</w:t>
            </w:r>
            <w:r>
              <w:t>@gmail.com</w:t>
            </w:r>
          </w:p>
        </w:tc>
      </w:tr>
      <w:tr w:rsidR="004D0FE4" w:rsidTr="004D0FE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0" w:rsidRDefault="004D0FE4" w:rsidP="00007987">
            <w:r>
              <w:t xml:space="preserve">Zriaďovateľ: </w:t>
            </w:r>
            <w:r w:rsidR="00007987">
              <w:t>RÚŠS v BA,</w:t>
            </w:r>
            <w:r>
              <w:t xml:space="preserve"> </w:t>
            </w:r>
            <w:r w:rsidR="00966FA5">
              <w:t>Tomášikova 46</w:t>
            </w:r>
            <w:r>
              <w:t>, 83</w:t>
            </w:r>
            <w:r w:rsidR="00007987">
              <w:t>1</w:t>
            </w:r>
            <w:r>
              <w:t xml:space="preserve"> 0</w:t>
            </w:r>
            <w:r w:rsidR="00007987">
              <w:t>4</w:t>
            </w:r>
            <w:r>
              <w:t xml:space="preserve"> Bratislava</w:t>
            </w:r>
          </w:p>
        </w:tc>
      </w:tr>
      <w:tr w:rsidR="00810B70" w:rsidTr="004D0FE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0" w:rsidRDefault="00810B70" w:rsidP="00F37114">
            <w:r>
              <w:t xml:space="preserve">telefónne číslo: </w:t>
            </w:r>
            <w:r w:rsidR="00F37114">
              <w:t>02/32226201, 02/32226202</w:t>
            </w:r>
          </w:p>
        </w:tc>
      </w:tr>
      <w:tr w:rsidR="00810B70" w:rsidTr="004D0FE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0" w:rsidRDefault="00810B70" w:rsidP="00F37114">
            <w:r>
              <w:t xml:space="preserve">e-mailová adresa: </w:t>
            </w:r>
            <w:r w:rsidR="001766B1">
              <w:t>miriam.valasikova</w:t>
            </w:r>
            <w:r>
              <w:t>@</w:t>
            </w:r>
            <w:r w:rsidR="00F37114">
              <w:t>russ-ba</w:t>
            </w:r>
            <w:r w:rsidR="001766B1">
              <w:t>.sk</w:t>
            </w:r>
          </w:p>
        </w:tc>
      </w:tr>
    </w:tbl>
    <w:p w:rsidR="00462650" w:rsidRDefault="00462650" w:rsidP="004D0FE4">
      <w:pPr>
        <w:rPr>
          <w:b/>
        </w:rPr>
      </w:pPr>
    </w:p>
    <w:p w:rsidR="004D0FE4" w:rsidRDefault="004D0FE4" w:rsidP="004D0FE4">
      <w:pPr>
        <w:rPr>
          <w:b/>
        </w:rPr>
      </w:pPr>
      <w:r>
        <w:rPr>
          <w:b/>
        </w:rPr>
        <w:t>Vedúci zamestnanci školy:</w:t>
      </w:r>
    </w:p>
    <w:p w:rsidR="00B91FAE" w:rsidRDefault="00B91FAE" w:rsidP="004D0F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4D0FE4" w:rsidTr="004D0FE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Meno a priezvisko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Funkcie</w:t>
            </w:r>
          </w:p>
        </w:tc>
      </w:tr>
      <w:tr w:rsidR="004D0FE4" w:rsidTr="004D0FE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 w:rsidP="00102E75">
            <w:r>
              <w:t xml:space="preserve">Mgr. </w:t>
            </w:r>
            <w:r w:rsidR="00102E75">
              <w:t xml:space="preserve">Vratislava </w:t>
            </w:r>
            <w:proofErr w:type="spellStart"/>
            <w:r w:rsidR="00102E75">
              <w:t>Kurthová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 xml:space="preserve">riaditeľka materskej školy </w:t>
            </w:r>
          </w:p>
        </w:tc>
      </w:tr>
      <w:tr w:rsidR="004D0FE4" w:rsidTr="004D0FE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 w:rsidP="00102E75">
            <w:r>
              <w:t xml:space="preserve">Mgr. </w:t>
            </w:r>
            <w:r w:rsidR="00102E75">
              <w:t xml:space="preserve">Zuzana </w:t>
            </w:r>
            <w:proofErr w:type="spellStart"/>
            <w:r w:rsidR="00102E75">
              <w:t>Sopúchová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 w:rsidP="004B7DCB">
            <w:r>
              <w:t>zástupkyňa  riaditeľky materskej školy</w:t>
            </w:r>
            <w:r w:rsidR="004B7DCB">
              <w:t xml:space="preserve"> </w:t>
            </w:r>
          </w:p>
        </w:tc>
      </w:tr>
    </w:tbl>
    <w:p w:rsidR="004D0FE4" w:rsidRDefault="004D0FE4" w:rsidP="004D0FE4"/>
    <w:p w:rsidR="004D0FE4" w:rsidRDefault="0063518A" w:rsidP="00775387">
      <w:pPr>
        <w:pStyle w:val="Odsekzoznamu"/>
        <w:numPr>
          <w:ilvl w:val="0"/>
          <w:numId w:val="40"/>
        </w:numPr>
        <w:rPr>
          <w:b/>
        </w:rPr>
      </w:pPr>
      <w:r>
        <w:rPr>
          <w:b/>
        </w:rPr>
        <w:t>Informácie</w:t>
      </w:r>
      <w:r w:rsidR="004D0FE4">
        <w:rPr>
          <w:b/>
        </w:rPr>
        <w:t xml:space="preserve"> o rade školy a </w:t>
      </w:r>
      <w:r w:rsidR="003C3044">
        <w:rPr>
          <w:b/>
        </w:rPr>
        <w:t xml:space="preserve">iných poradných orgánoch </w:t>
      </w:r>
      <w:r>
        <w:rPr>
          <w:b/>
        </w:rPr>
        <w:t xml:space="preserve">riaditeľky materskej </w:t>
      </w:r>
      <w:r w:rsidR="003C3044">
        <w:rPr>
          <w:b/>
        </w:rPr>
        <w:t>školy:</w:t>
      </w:r>
    </w:p>
    <w:p w:rsidR="00775387" w:rsidRPr="003C3044" w:rsidRDefault="00775387" w:rsidP="004D0FE4">
      <w:pPr>
        <w:rPr>
          <w:b/>
        </w:rPr>
      </w:pPr>
    </w:p>
    <w:p w:rsidR="004D0FE4" w:rsidRDefault="00775387" w:rsidP="004D0FE4">
      <w:pPr>
        <w:rPr>
          <w:b/>
        </w:rPr>
      </w:pPr>
      <w:r>
        <w:rPr>
          <w:b/>
        </w:rPr>
        <w:t xml:space="preserve">2.1) </w:t>
      </w:r>
      <w:r w:rsidR="0063518A">
        <w:rPr>
          <w:b/>
        </w:rPr>
        <w:t>Rada školy</w:t>
      </w:r>
      <w:r w:rsidR="004D0FE4">
        <w:rPr>
          <w:b/>
        </w:rPr>
        <w:t>:</w:t>
      </w:r>
    </w:p>
    <w:p w:rsidR="00775387" w:rsidRDefault="00775387" w:rsidP="004D0FE4">
      <w:pPr>
        <w:pStyle w:val="Zkladntext2"/>
        <w:rPr>
          <w:b/>
        </w:rPr>
      </w:pPr>
    </w:p>
    <w:p w:rsidR="004D0FE4" w:rsidRPr="003C3044" w:rsidRDefault="004D0FE4" w:rsidP="004D0FE4">
      <w:pPr>
        <w:pStyle w:val="Zkladntext2"/>
        <w:rPr>
          <w:sz w:val="22"/>
          <w:szCs w:val="22"/>
        </w:rPr>
      </w:pPr>
      <w:r w:rsidRPr="003C3044">
        <w:rPr>
          <w:b/>
        </w:rPr>
        <w:t>Rada školy</w:t>
      </w:r>
      <w:r w:rsidR="0095537C" w:rsidRPr="003C3044">
        <w:rPr>
          <w:b/>
        </w:rPr>
        <w:t xml:space="preserve"> (RŠ)</w:t>
      </w:r>
      <w:r w:rsidRPr="003C3044">
        <w:rPr>
          <w:b/>
        </w:rPr>
        <w:t xml:space="preserve"> bola </w:t>
      </w:r>
      <w:r w:rsidR="003C3044" w:rsidRPr="003C3044">
        <w:rPr>
          <w:b/>
        </w:rPr>
        <w:t xml:space="preserve">opätovne </w:t>
      </w:r>
      <w:r w:rsidRPr="003C3044">
        <w:rPr>
          <w:b/>
        </w:rPr>
        <w:t>ustanovená</w:t>
      </w:r>
      <w:r w:rsidRPr="003C3044">
        <w:t xml:space="preserve"> </w:t>
      </w:r>
      <w:r w:rsidRPr="003C3044">
        <w:rPr>
          <w:b/>
          <w:sz w:val="22"/>
          <w:szCs w:val="22"/>
        </w:rPr>
        <w:t xml:space="preserve">po voľbách </w:t>
      </w:r>
      <w:r w:rsidR="003C3044" w:rsidRPr="003C3044">
        <w:rPr>
          <w:b/>
          <w:sz w:val="22"/>
          <w:szCs w:val="22"/>
        </w:rPr>
        <w:t>01</w:t>
      </w:r>
      <w:r w:rsidR="000330D7" w:rsidRPr="003C3044">
        <w:rPr>
          <w:b/>
          <w:sz w:val="22"/>
          <w:szCs w:val="22"/>
        </w:rPr>
        <w:t>.</w:t>
      </w:r>
      <w:r w:rsidR="003C3044" w:rsidRPr="003C3044">
        <w:rPr>
          <w:b/>
          <w:sz w:val="22"/>
          <w:szCs w:val="22"/>
        </w:rPr>
        <w:t>07</w:t>
      </w:r>
      <w:r w:rsidR="000330D7" w:rsidRPr="003C3044">
        <w:rPr>
          <w:b/>
          <w:sz w:val="22"/>
          <w:szCs w:val="22"/>
        </w:rPr>
        <w:t xml:space="preserve">. </w:t>
      </w:r>
      <w:r w:rsidR="003C3044" w:rsidRPr="003C3044">
        <w:rPr>
          <w:b/>
          <w:sz w:val="22"/>
          <w:szCs w:val="22"/>
        </w:rPr>
        <w:t>2020</w:t>
      </w:r>
      <w:r w:rsidR="000330D7" w:rsidRPr="003C3044">
        <w:rPr>
          <w:b/>
          <w:sz w:val="22"/>
          <w:szCs w:val="22"/>
        </w:rPr>
        <w:t xml:space="preserve"> </w:t>
      </w:r>
      <w:r w:rsidRPr="003C3044">
        <w:rPr>
          <w:sz w:val="22"/>
          <w:szCs w:val="22"/>
        </w:rPr>
        <w:t xml:space="preserve"> na obdobie  4 rokov.</w:t>
      </w:r>
    </w:p>
    <w:p w:rsidR="004D0FE4" w:rsidRPr="004F744E" w:rsidRDefault="004D0FE4" w:rsidP="004D0FE4">
      <w:r w:rsidRPr="004F744E">
        <w:t>Členmi rady školy sú zástupcovia pedagogických a nepedagogických zamestnancov materskej školy a zástupcovia delegovaní za zriaďovateľa</w:t>
      </w:r>
      <w:r w:rsidR="00C47874" w:rsidRPr="004F744E">
        <w:t xml:space="preserve"> </w:t>
      </w:r>
      <w:r w:rsidR="007547B2">
        <w:t>–</w:t>
      </w:r>
      <w:r w:rsidRPr="004F744E">
        <w:t xml:space="preserve"> </w:t>
      </w:r>
      <w:r w:rsidR="007547B2">
        <w:t>Regionálneho úradu školskej správy v</w:t>
      </w:r>
      <w:r w:rsidR="00F37114">
        <w:t> </w:t>
      </w:r>
      <w:r w:rsidR="007547B2">
        <w:t>Bratislave</w:t>
      </w:r>
      <w:r w:rsidR="00F37114">
        <w:t xml:space="preserve"> (RÚŠS v BA)</w:t>
      </w:r>
      <w:r w:rsidR="007547B2">
        <w:t>.</w:t>
      </w:r>
    </w:p>
    <w:p w:rsidR="00525B21" w:rsidRPr="004F744E" w:rsidRDefault="00421D54" w:rsidP="00525B21">
      <w:pPr>
        <w:rPr>
          <w:lang w:eastAsia="sk-SK"/>
        </w:rPr>
      </w:pPr>
      <w:r w:rsidRPr="004F744E">
        <w:rPr>
          <w:lang w:eastAsia="sk-SK"/>
        </w:rPr>
        <w:t>Zloženie členov RŠ:</w:t>
      </w:r>
    </w:p>
    <w:p w:rsidR="00525B21" w:rsidRPr="004F744E" w:rsidRDefault="00525B21" w:rsidP="004D0FE4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373"/>
        <w:gridCol w:w="2130"/>
        <w:gridCol w:w="4010"/>
      </w:tblGrid>
      <w:tr w:rsidR="004F744E" w:rsidRPr="004F744E" w:rsidTr="00BD0605">
        <w:trPr>
          <w:cantSplit/>
          <w:trHeight w:val="5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proofErr w:type="spellStart"/>
            <w:r w:rsidRPr="004F744E">
              <w:t>P.č</w:t>
            </w:r>
            <w:proofErr w:type="spellEnd"/>
            <w:r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pPr>
              <w:rPr>
                <w:b/>
              </w:rPr>
            </w:pPr>
            <w:r w:rsidRPr="004F744E">
              <w:rPr>
                <w:b/>
              </w:rPr>
              <w:t>Meno a priezvisko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pPr>
              <w:rPr>
                <w:b/>
              </w:rPr>
            </w:pPr>
            <w:r w:rsidRPr="004F744E">
              <w:rPr>
                <w:b/>
              </w:rPr>
              <w:t>Funkcia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pPr>
              <w:rPr>
                <w:b/>
              </w:rPr>
            </w:pPr>
            <w:r w:rsidRPr="004F744E">
              <w:rPr>
                <w:b/>
              </w:rPr>
              <w:t>Zvolený /delegovaný/</w:t>
            </w:r>
          </w:p>
        </w:tc>
      </w:tr>
      <w:tr w:rsidR="004F744E" w:rsidRPr="004F744E" w:rsidTr="004D0FE4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Pr="004F744E" w:rsidRDefault="009D3B87">
            <w:r w:rsidRPr="004F744E"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E16422">
            <w:proofErr w:type="spellStart"/>
            <w:r w:rsidRPr="004F744E">
              <w:t>Mgr.Milena</w:t>
            </w:r>
            <w:proofErr w:type="spellEnd"/>
            <w:r w:rsidRPr="004F744E">
              <w:t xml:space="preserve"> </w:t>
            </w:r>
            <w:proofErr w:type="spellStart"/>
            <w:r w:rsidRPr="004F744E">
              <w:t>Martáková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r w:rsidRPr="004F744E">
              <w:t>predsed</w:t>
            </w:r>
            <w:r w:rsidR="00E16422" w:rsidRPr="004F744E">
              <w:t>níčka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r w:rsidRPr="004F744E">
              <w:t>za pedagogických zamestnancov materskej školy</w:t>
            </w:r>
          </w:p>
        </w:tc>
      </w:tr>
      <w:tr w:rsidR="004F744E" w:rsidRPr="004F744E" w:rsidTr="004D0FE4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4F744E" w:rsidRDefault="00525B21" w:rsidP="00525B21">
            <w:r w:rsidRPr="004F744E"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4F744E" w:rsidRDefault="00E16422" w:rsidP="00525B21">
            <w:r w:rsidRPr="004F744E">
              <w:t xml:space="preserve">Mgr. Silvia </w:t>
            </w:r>
            <w:proofErr w:type="spellStart"/>
            <w:r w:rsidRPr="004F744E">
              <w:t>Piterková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CA499D" w:rsidRDefault="001766B1" w:rsidP="00525B21">
            <w:r w:rsidRPr="00CA499D">
              <w:t>podpredsedníčka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4F744E" w:rsidRDefault="00525B21" w:rsidP="00525B21">
            <w:r w:rsidRPr="004F744E">
              <w:t>za pedagogických zamestnancov materskej školy</w:t>
            </w:r>
          </w:p>
        </w:tc>
      </w:tr>
      <w:tr w:rsidR="004F744E" w:rsidRPr="004F744E" w:rsidTr="004D0FE4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Pr="004F744E" w:rsidRDefault="00525B21">
            <w:r w:rsidRPr="004F744E">
              <w:t>3</w:t>
            </w:r>
            <w:r w:rsidR="009D3B87"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r w:rsidRPr="004F744E">
              <w:t>Mária Plechová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CA499D" w:rsidRDefault="001766B1">
            <w:r w:rsidRPr="00CA499D"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r w:rsidRPr="004F744E">
              <w:t>za nepedagogických zamestnancov materskej školy</w:t>
            </w:r>
          </w:p>
        </w:tc>
      </w:tr>
      <w:tr w:rsidR="004F744E" w:rsidRPr="004F744E" w:rsidTr="004D0FE4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7" w:rsidRPr="004F744E" w:rsidRDefault="00525B21">
            <w:r w:rsidRPr="004F744E">
              <w:t>4</w:t>
            </w:r>
            <w:r w:rsidR="009D3B87"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 w:rsidP="009D3B87">
            <w:proofErr w:type="spellStart"/>
            <w:r w:rsidRPr="004F744E">
              <w:t>Ing.Jolana</w:t>
            </w:r>
            <w:proofErr w:type="spellEnd"/>
            <w:r w:rsidRPr="004F744E">
              <w:t xml:space="preserve"> </w:t>
            </w:r>
            <w:proofErr w:type="spellStart"/>
            <w:r w:rsidRPr="004F744E">
              <w:t>Krajmerová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>
            <w:r w:rsidRPr="004F744E"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7" w:rsidRPr="004F744E" w:rsidRDefault="009D3B87" w:rsidP="00102E75">
            <w:r w:rsidRPr="004F744E">
              <w:t xml:space="preserve">za zriaďovateľa </w:t>
            </w:r>
          </w:p>
        </w:tc>
      </w:tr>
      <w:tr w:rsidR="004F744E" w:rsidRPr="004F744E" w:rsidTr="000C1A51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7" w:rsidRPr="004F744E" w:rsidRDefault="00525B21">
            <w:r w:rsidRPr="004F744E">
              <w:t>5</w:t>
            </w:r>
            <w:r w:rsidR="009D3B87"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>
            <w:r w:rsidRPr="004F744E">
              <w:t xml:space="preserve">Mgr. </w:t>
            </w:r>
            <w:proofErr w:type="spellStart"/>
            <w:r w:rsidRPr="004F744E">
              <w:t>Ildikó</w:t>
            </w:r>
            <w:proofErr w:type="spellEnd"/>
            <w:r w:rsidRPr="004F744E">
              <w:t xml:space="preserve"> </w:t>
            </w:r>
            <w:proofErr w:type="spellStart"/>
            <w:r w:rsidRPr="004F744E">
              <w:t>Hejčíková</w:t>
            </w:r>
            <w:proofErr w:type="spellEnd"/>
            <w:r w:rsidR="00516CBC" w:rsidRPr="004F744E">
              <w:t>, PhD.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>
            <w:r w:rsidRPr="004F744E"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87" w:rsidRPr="004F744E" w:rsidRDefault="009D3B87" w:rsidP="00102E75">
            <w:pPr>
              <w:jc w:val="left"/>
            </w:pPr>
            <w:r w:rsidRPr="004F744E">
              <w:t xml:space="preserve">za zriaďovateľa </w:t>
            </w:r>
            <w:r w:rsidR="00007987">
              <w:t>(do 31.12. 2022)</w:t>
            </w:r>
          </w:p>
        </w:tc>
      </w:tr>
      <w:tr w:rsidR="004F744E" w:rsidRPr="004F744E" w:rsidTr="004D0FE4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7" w:rsidRPr="004F744E" w:rsidRDefault="00525B21">
            <w:r w:rsidRPr="004F744E">
              <w:t>6</w:t>
            </w:r>
            <w:r w:rsidR="009D3B87"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 w:rsidP="009D3B87">
            <w:r w:rsidRPr="004F744E">
              <w:t xml:space="preserve">Mgr. Mária </w:t>
            </w:r>
            <w:proofErr w:type="spellStart"/>
            <w:r w:rsidRPr="004F744E">
              <w:t>Benová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 w:rsidP="009D3B87">
            <w:r w:rsidRPr="004F744E"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 w:rsidP="009D3B87">
            <w:r w:rsidRPr="004F744E">
              <w:t xml:space="preserve">za zriaďovateľa </w:t>
            </w:r>
          </w:p>
        </w:tc>
      </w:tr>
      <w:tr w:rsidR="004F744E" w:rsidRPr="004F744E" w:rsidTr="009D3B87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7" w:rsidRPr="004F744E" w:rsidRDefault="00525B21">
            <w:r w:rsidRPr="004F744E">
              <w:t>7</w:t>
            </w:r>
            <w:r w:rsidR="009D3B87"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4F744E" w:rsidP="009D3B87">
            <w:proofErr w:type="spellStart"/>
            <w:r w:rsidRPr="004F744E">
              <w:t>PhDr</w:t>
            </w:r>
            <w:r w:rsidR="009D3B87" w:rsidRPr="004F744E">
              <w:t>.Tatjana</w:t>
            </w:r>
            <w:proofErr w:type="spellEnd"/>
            <w:r w:rsidR="009D3B87" w:rsidRPr="004F744E">
              <w:t xml:space="preserve"> </w:t>
            </w:r>
            <w:proofErr w:type="spellStart"/>
            <w:r w:rsidR="009D3B87" w:rsidRPr="004F744E">
              <w:t>Belcáková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 w:rsidP="009D3B87">
            <w:r w:rsidRPr="004F744E"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87" w:rsidRPr="004F744E" w:rsidRDefault="004F744E" w:rsidP="009D3B87">
            <w:pPr>
              <w:jc w:val="left"/>
            </w:pPr>
            <w:r>
              <w:t xml:space="preserve">za zriaďovateľa - </w:t>
            </w:r>
            <w:r w:rsidR="009D3B87" w:rsidRPr="004F744E">
              <w:t>z vedenia NÚDCH Bratislava</w:t>
            </w:r>
          </w:p>
        </w:tc>
      </w:tr>
    </w:tbl>
    <w:p w:rsidR="004D0FE4" w:rsidRDefault="0063518A" w:rsidP="004D0FE4">
      <w:pPr>
        <w:rPr>
          <w:b/>
        </w:rPr>
      </w:pPr>
      <w:r>
        <w:rPr>
          <w:b/>
        </w:rPr>
        <w:lastRenderedPageBreak/>
        <w:t>I</w:t>
      </w:r>
      <w:r w:rsidR="004D0FE4">
        <w:rPr>
          <w:b/>
        </w:rPr>
        <w:t>nformáci</w:t>
      </w:r>
      <w:r>
        <w:rPr>
          <w:b/>
        </w:rPr>
        <w:t>e</w:t>
      </w:r>
      <w:r w:rsidR="004D0FE4">
        <w:rPr>
          <w:b/>
        </w:rPr>
        <w:t xml:space="preserve"> o činnosti rady školy za školský rok </w:t>
      </w:r>
      <w:r w:rsidR="00F454F4">
        <w:rPr>
          <w:b/>
        </w:rPr>
        <w:t>202</w:t>
      </w:r>
      <w:r w:rsidR="00007987">
        <w:rPr>
          <w:b/>
        </w:rPr>
        <w:t>1</w:t>
      </w:r>
      <w:r w:rsidR="004D0FE4">
        <w:rPr>
          <w:b/>
        </w:rPr>
        <w:t>/</w:t>
      </w:r>
      <w:r w:rsidR="00F454F4">
        <w:rPr>
          <w:b/>
        </w:rPr>
        <w:t>202</w:t>
      </w:r>
      <w:r w:rsidR="00007987">
        <w:rPr>
          <w:b/>
        </w:rPr>
        <w:t>2</w:t>
      </w:r>
      <w:r w:rsidR="004D0FE4">
        <w:rPr>
          <w:b/>
        </w:rPr>
        <w:t>:</w:t>
      </w:r>
    </w:p>
    <w:p w:rsidR="00EE31BF" w:rsidRDefault="00EE31BF" w:rsidP="004D0FE4"/>
    <w:p w:rsidR="003C3044" w:rsidRDefault="003C3044" w:rsidP="00E16422">
      <w:r>
        <w:t>Z</w:t>
      </w:r>
      <w:r w:rsidR="00C50BCA" w:rsidRPr="00C50BCA">
        <w:t xml:space="preserve">loženie, práva a povinnosti </w:t>
      </w:r>
      <w:r>
        <w:t xml:space="preserve">RŠ </w:t>
      </w:r>
      <w:r w:rsidR="00C50BCA" w:rsidRPr="00C50BCA">
        <w:t xml:space="preserve">vymedzuje zákon č. 596/2003 Z. z. o štátnej správe v školstve a školskej samospráve a o zmene a doplnení niektorých zákonov v znení neskorších predpisov. </w:t>
      </w:r>
    </w:p>
    <w:p w:rsidR="00C50BCA" w:rsidRDefault="00C50BCA" w:rsidP="00E16422">
      <w:r w:rsidRPr="00C50BCA">
        <w:t>Členmi rady školy sú zástupcovia pedagogických a nepedagogických zamestnancov materskej šk</w:t>
      </w:r>
      <w:r w:rsidR="003C3044">
        <w:t>oly a</w:t>
      </w:r>
      <w:r w:rsidRPr="00C50BCA">
        <w:t xml:space="preserve"> delegovaní zástupcovia za zriaďovateľa materskej školy</w:t>
      </w:r>
      <w:r w:rsidR="003C3044">
        <w:t>.</w:t>
      </w:r>
      <w:r w:rsidRPr="00C50BCA">
        <w:t xml:space="preserve"> </w:t>
      </w:r>
    </w:p>
    <w:p w:rsidR="00D75F43" w:rsidRDefault="00D75F43" w:rsidP="00E16422"/>
    <w:p w:rsidR="00D75F43" w:rsidRDefault="00D75F43" w:rsidP="00D75F43">
      <w:r>
        <w:t>V školskom roku 2021/2022 sa uskutočnili zasadnutia rady školy podľa vopred stanoveného plánu</w:t>
      </w:r>
      <w:r w:rsidR="00F37114">
        <w:t xml:space="preserve"> </w:t>
      </w:r>
      <w:r>
        <w:t>–</w:t>
      </w:r>
      <w:r w:rsidR="00F37114">
        <w:t xml:space="preserve"> september 2021</w:t>
      </w:r>
      <w:r>
        <w:t>, február 2022 (zasadnutie sa neuskutočnilo z dôvodu zhoršenia epidemiologickej situácie-pandémie COVID 19), jún 2022.</w:t>
      </w:r>
    </w:p>
    <w:p w:rsidR="00D75F43" w:rsidRDefault="00D75F43" w:rsidP="00D75F43">
      <w:r>
        <w:t>Rada školy v školskom roku 2021/2022 svoju činnosť vykonávala v súlade s</w:t>
      </w:r>
      <w:r w:rsidR="00F37114">
        <w:t>o</w:t>
      </w:r>
      <w:r>
        <w:t xml:space="preserve"> Štatútom rady školy</w:t>
      </w:r>
      <w:r w:rsidR="00F37114">
        <w:t>.</w:t>
      </w:r>
      <w:r>
        <w:t xml:space="preserve"> </w:t>
      </w:r>
    </w:p>
    <w:p w:rsidR="00D75F43" w:rsidRDefault="00D75F43" w:rsidP="00D75F43"/>
    <w:p w:rsidR="00D75F43" w:rsidRDefault="00D75F43" w:rsidP="00D75F43">
      <w:r>
        <w:t>Od 1.</w:t>
      </w:r>
      <w:r w:rsidR="00F37114">
        <w:t xml:space="preserve"> </w:t>
      </w:r>
      <w:r>
        <w:t>januára 2022 sa zriadili Regionálne úrady školskej správy (RÚŠS) ako orgány miestnej štátnej školskej správy v sídle každého kraja a ako samostatné právne subjekty vykonávajú agendu odborov školstva okresných úradov v sídle kraja. Regionálny úrad školskej správy Bratislava (ďalej RÚŠS</w:t>
      </w:r>
      <w:r w:rsidR="00F37114">
        <w:t xml:space="preserve"> v BA</w:t>
      </w:r>
      <w:r>
        <w:t xml:space="preserve">) je od 1.januára 2022 </w:t>
      </w:r>
      <w:r w:rsidR="00F37114">
        <w:t>názov nášho zriaďovateľa</w:t>
      </w:r>
      <w:r>
        <w:t>.</w:t>
      </w:r>
    </w:p>
    <w:p w:rsidR="00D75F43" w:rsidRDefault="00D75F43" w:rsidP="00D75F43">
      <w:r>
        <w:t xml:space="preserve">V </w:t>
      </w:r>
      <w:r w:rsidR="0041665C">
        <w:t>januári</w:t>
      </w:r>
      <w:r>
        <w:t xml:space="preserve"> 2022 pani Mgr. </w:t>
      </w:r>
      <w:proofErr w:type="spellStart"/>
      <w:r>
        <w:t>Hejčíková</w:t>
      </w:r>
      <w:proofErr w:type="spellEnd"/>
      <w:r>
        <w:t xml:space="preserve">, </w:t>
      </w:r>
      <w:proofErr w:type="spellStart"/>
      <w:r>
        <w:t>PhD</w:t>
      </w:r>
      <w:proofErr w:type="spellEnd"/>
      <w:r>
        <w:t xml:space="preserve">, ktorá bola delegovaným zástupcom </w:t>
      </w:r>
      <w:r w:rsidR="00D17AE8">
        <w:t>zriaďovateľa</w:t>
      </w:r>
      <w:r>
        <w:t xml:space="preserve">, ukončila pracovný pomer na vtedajšom OÚ – odbore školstva a jej členstvo v Rade školy materskej školy pri zdravotníckom zariadení zaniklo. Pani riaditeľka vo februári požiadala Regionálny úrad školskej správy  </w:t>
      </w:r>
      <w:r w:rsidR="0041665C">
        <w:t xml:space="preserve">v </w:t>
      </w:r>
      <w:r>
        <w:t>Bratislav</w:t>
      </w:r>
      <w:r w:rsidR="0041665C">
        <w:t>e</w:t>
      </w:r>
      <w:r>
        <w:t xml:space="preserve"> o delegovanie nového člena.</w:t>
      </w:r>
    </w:p>
    <w:p w:rsidR="00D75F43" w:rsidRDefault="00D75F43" w:rsidP="00D75F43"/>
    <w:p w:rsidR="00D75F43" w:rsidRPr="008E1AC2" w:rsidRDefault="00D75F43" w:rsidP="00D75F43">
      <w:pPr>
        <w:rPr>
          <w:b/>
        </w:rPr>
      </w:pPr>
      <w:r w:rsidRPr="008E1AC2">
        <w:rPr>
          <w:b/>
        </w:rPr>
        <w:t xml:space="preserve">Prehľad činností vykonávaných v školskom roku 2021/2022: </w:t>
      </w:r>
    </w:p>
    <w:p w:rsidR="00D75F43" w:rsidRDefault="00D75F43" w:rsidP="00D75F43"/>
    <w:p w:rsidR="00D75F43" w:rsidRDefault="00D75F43" w:rsidP="00D75F43">
      <w:r>
        <w:t>Zasadnutie rady školy dňa 28.9. 2021</w:t>
      </w:r>
    </w:p>
    <w:p w:rsidR="00D75F43" w:rsidRDefault="00D75F43" w:rsidP="00D75F43"/>
    <w:p w:rsidR="00D75F43" w:rsidRDefault="00D75F43" w:rsidP="00D75F43">
      <w:r>
        <w:t xml:space="preserve">Na prvom zasadnutí rady školy pani riaditeľka Mgr. Vratislava </w:t>
      </w:r>
      <w:proofErr w:type="spellStart"/>
      <w:r>
        <w:t>Kurthová</w:t>
      </w:r>
      <w:proofErr w:type="spellEnd"/>
      <w:r>
        <w:t xml:space="preserve"> predniesla podrobnú správu o výsledkoch a podmienkach výchovno-vzdelávacej činnosti za rok 2020/2021 a informovala členov rady školy o interných dokumentoch materskej školy – o pláne práce na školský rok 2021/2022, o školskom poriadku, o aplikácii školského vzdelávacieho programu pod názvom Hravo-zdravo.</w:t>
      </w:r>
    </w:p>
    <w:p w:rsidR="00D75F43" w:rsidRDefault="00D75F43" w:rsidP="00D75F43">
      <w:r>
        <w:t xml:space="preserve">Jednotlivé interné dokumenty materskej školy – školský poriadok, plán práce v školskom roku 2021/2022, školský vzdelávací program a správa o výsledkoch a podmienkach výchovno-vzdelávacej činnosti za školský rok 2020/2021 boli so všetkými prítomnými členmi rady školy prerokované a odporúčané </w:t>
      </w:r>
      <w:r w:rsidR="0041665C">
        <w:t xml:space="preserve">predložiť zriaďovateľovi </w:t>
      </w:r>
      <w:r>
        <w:t>na schválenie</w:t>
      </w:r>
      <w:r w:rsidR="0041665C">
        <w:t>.</w:t>
      </w:r>
      <w:r>
        <w:t xml:space="preserve"> </w:t>
      </w:r>
    </w:p>
    <w:p w:rsidR="0041665C" w:rsidRDefault="0041665C" w:rsidP="00D75F43"/>
    <w:p w:rsidR="00D75F43" w:rsidRDefault="00D75F43" w:rsidP="00D75F43">
      <w:r>
        <w:t>Zasadnutie rady školy 16.</w:t>
      </w:r>
      <w:r w:rsidR="0041665C">
        <w:t>0</w:t>
      </w:r>
      <w:r>
        <w:t>2.</w:t>
      </w:r>
      <w:r w:rsidR="0041665C">
        <w:t xml:space="preserve"> </w:t>
      </w:r>
      <w:r>
        <w:t>2022</w:t>
      </w:r>
    </w:p>
    <w:p w:rsidR="00D75F43" w:rsidRDefault="00D75F43" w:rsidP="00D75F43"/>
    <w:p w:rsidR="00D75F43" w:rsidRDefault="00D75F43" w:rsidP="00D75F43">
      <w:r>
        <w:t>Zasadnutie rady školy naplánované dňa 16.2.</w:t>
      </w:r>
      <w:r w:rsidR="0041665C">
        <w:t xml:space="preserve"> </w:t>
      </w:r>
      <w:r>
        <w:t>2022 bolo z dôvodu zhoršenia epidemiologickej situácie – COVID 19 zrušené.</w:t>
      </w:r>
    </w:p>
    <w:p w:rsidR="00D75F43" w:rsidRDefault="00D75F43" w:rsidP="00D75F43"/>
    <w:p w:rsidR="00D75F43" w:rsidRDefault="00D75F43" w:rsidP="00D75F43">
      <w:r>
        <w:t>Hlavný bod februárového zasadnutia</w:t>
      </w:r>
      <w:r w:rsidR="004F7A82">
        <w:t xml:space="preserve"> </w:t>
      </w:r>
      <w:r>
        <w:t xml:space="preserve">- </w:t>
      </w:r>
      <w:r w:rsidR="004F7A82">
        <w:t>i</w:t>
      </w:r>
      <w:r>
        <w:t>nformácie o hospodárení s finančnými prostriedkami MŠ pri zdravotníckom zariadení, rozpočet za rok 2021 bol presunutý na júnové zasadnutie rady školy.</w:t>
      </w:r>
    </w:p>
    <w:p w:rsidR="00D75F43" w:rsidRDefault="008E1AC2" w:rsidP="00D75F43">
      <w:r>
        <w:t xml:space="preserve">  </w:t>
      </w:r>
    </w:p>
    <w:p w:rsidR="00D75F43" w:rsidRDefault="00D75F43" w:rsidP="00D75F43">
      <w:r>
        <w:t>Zasadnutie rady školy 21.6.2022</w:t>
      </w:r>
    </w:p>
    <w:p w:rsidR="00D75F43" w:rsidRDefault="00D75F43" w:rsidP="00D75F43"/>
    <w:p w:rsidR="00D75F43" w:rsidRDefault="00D75F43" w:rsidP="00D75F43">
      <w:r>
        <w:t xml:space="preserve">Pani riaditeľka Mgr. Vratislava </w:t>
      </w:r>
      <w:proofErr w:type="spellStart"/>
      <w:r>
        <w:t>Kurthová</w:t>
      </w:r>
      <w:proofErr w:type="spellEnd"/>
      <w:r>
        <w:t xml:space="preserve"> informovala prítomných členov rady školy o hospodárení s finančnými prostriedkami a rozpočtom za uplynulý rok, o pedagogicko-</w:t>
      </w:r>
      <w:r>
        <w:lastRenderedPageBreak/>
        <w:t>organizačnom a materiálnom zabezpečení výchovno-vzdelávacieho procesu v materskej škole v školskom roku 2021/2022.</w:t>
      </w:r>
    </w:p>
    <w:p w:rsidR="00D75F43" w:rsidRDefault="00D75F43" w:rsidP="00D75F43">
      <w:r>
        <w:t>Členovia rady školy boli oboznámení s kultúrnymi a záujmovými činnosťami, ktoré sa uskutočnili v materskej škole v školskom roku 2021/2022.</w:t>
      </w:r>
    </w:p>
    <w:p w:rsidR="00D75F43" w:rsidRDefault="00D75F43" w:rsidP="00D75F43">
      <w:r>
        <w:t xml:space="preserve">Predsedníčka rady školy Mgr. Milena </w:t>
      </w:r>
      <w:proofErr w:type="spellStart"/>
      <w:r>
        <w:t>Martáková</w:t>
      </w:r>
      <w:proofErr w:type="spellEnd"/>
      <w:r>
        <w:t xml:space="preserve"> predniesla záverečnú Hodnotiacu správu o činnosti Rady školy materskej školy pri zdravotníckom zariadení za školský rok 2021/2022.</w:t>
      </w:r>
    </w:p>
    <w:p w:rsidR="00D75F43" w:rsidRDefault="00D75F43" w:rsidP="00D75F43"/>
    <w:p w:rsidR="00D75F43" w:rsidRDefault="00D75F43" w:rsidP="00D75F43">
      <w:r>
        <w:t xml:space="preserve">Členovia rady školy sa stretli 2x ročne v septembri a v júni, plánované februárové zasadnutie bolo  z dôvodu zhoršenej epidemiologickej situácie COVID-19 zrušené. </w:t>
      </w:r>
    </w:p>
    <w:p w:rsidR="00D75F43" w:rsidRDefault="00D75F43" w:rsidP="00D75F43"/>
    <w:p w:rsidR="00D75F43" w:rsidRDefault="00D75F43" w:rsidP="00D75F43">
      <w:r>
        <w:t>Rada školy nevlastní žiaden majetok a svoju činnosť zabezpečuje v zmysle platnej legislatívy.</w:t>
      </w:r>
    </w:p>
    <w:p w:rsidR="00D75F43" w:rsidRDefault="00D75F43" w:rsidP="00D75F43">
      <w:r>
        <w:t xml:space="preserve">Aktuálne otázky sa riešili priebežne a vzájomná spolupráca s vedením nemocníc(NÚDCH,  Univerzitnej nemocnice, nemocnice Akademika L. </w:t>
      </w:r>
      <w:proofErr w:type="spellStart"/>
      <w:r>
        <w:t>Dérera</w:t>
      </w:r>
      <w:proofErr w:type="spellEnd"/>
      <w:r>
        <w:t xml:space="preserve"> na Limbovej ulici, Univerzitnej nemocnice sv. Cyrila a Metoda na  </w:t>
      </w:r>
      <w:proofErr w:type="spellStart"/>
      <w:r>
        <w:t>Antolskej</w:t>
      </w:r>
      <w:proofErr w:type="spellEnd"/>
      <w:r>
        <w:t xml:space="preserve"> ulici v Bratislave), v ktorých má materská škola svoje pracoviská, so zdravotným personálom ako i so zriaďovateľom Regionálnym úradom školskej správy Bratislava je v súčasnej dobe na veľmi dobrej úrovni. </w:t>
      </w:r>
    </w:p>
    <w:p w:rsidR="00D75F43" w:rsidRDefault="00D75F43" w:rsidP="00D75F43"/>
    <w:p w:rsidR="00D75F43" w:rsidRDefault="00D75F43" w:rsidP="00D75F43">
      <w:r>
        <w:t xml:space="preserve">Vypracovala: Mgr. Milena </w:t>
      </w:r>
      <w:proofErr w:type="spellStart"/>
      <w:r>
        <w:t>Martáková</w:t>
      </w:r>
      <w:proofErr w:type="spellEnd"/>
      <w:r>
        <w:t xml:space="preserve">        </w:t>
      </w:r>
    </w:p>
    <w:p w:rsidR="003C3044" w:rsidRDefault="003C3044" w:rsidP="00E16422"/>
    <w:p w:rsidR="002F122E" w:rsidRDefault="00462650" w:rsidP="002F122E">
      <w:r>
        <w:t xml:space="preserve">Rada školy </w:t>
      </w:r>
      <w:r w:rsidR="00A83286">
        <w:t>zohráva</w:t>
      </w:r>
      <w:r w:rsidR="002F122E" w:rsidRPr="000C1A51">
        <w:t xml:space="preserve"> významn</w:t>
      </w:r>
      <w:r w:rsidR="00A83286">
        <w:t>ú</w:t>
      </w:r>
      <w:r w:rsidR="002F122E" w:rsidRPr="000C1A51">
        <w:t xml:space="preserve"> </w:t>
      </w:r>
      <w:r w:rsidR="00A83286">
        <w:t>úlohu</w:t>
      </w:r>
      <w:r w:rsidR="002F122E" w:rsidRPr="000C1A51">
        <w:t xml:space="preserve"> pri tvorbe a uplatňovaní koncepcie výchovy a vzdelávania </w:t>
      </w:r>
      <w:r w:rsidR="004754D8">
        <w:t xml:space="preserve">v </w:t>
      </w:r>
      <w:r w:rsidR="002F122E" w:rsidRPr="000C1A51">
        <w:t>materskej škol</w:t>
      </w:r>
      <w:r w:rsidR="004754D8">
        <w:t>e</w:t>
      </w:r>
      <w:r w:rsidR="002F122E" w:rsidRPr="000C1A51">
        <w:t>,  v otázkach jej rozvoja a formulovania jej strategických  cieľov. Je účinnou spätnou väzbou týkajúcej sa efektívnosti pedagogického riadenia a  kvality edukačného procesu v materskej školy.</w:t>
      </w:r>
    </w:p>
    <w:p w:rsidR="00055945" w:rsidRPr="000C1A51" w:rsidRDefault="00055945" w:rsidP="002F122E"/>
    <w:p w:rsidR="00C50BCA" w:rsidRDefault="00C50BCA" w:rsidP="004D0FE4">
      <w:pPr>
        <w:rPr>
          <w:b/>
        </w:rPr>
      </w:pPr>
    </w:p>
    <w:p w:rsidR="004D0FE4" w:rsidRDefault="00775387" w:rsidP="004D0FE4">
      <w:pPr>
        <w:rPr>
          <w:b/>
        </w:rPr>
      </w:pPr>
      <w:r>
        <w:rPr>
          <w:b/>
        </w:rPr>
        <w:t>2</w:t>
      </w:r>
      <w:r w:rsidR="004D0FE4">
        <w:rPr>
          <w:b/>
        </w:rPr>
        <w:t xml:space="preserve">.2) </w:t>
      </w:r>
      <w:r w:rsidR="0063518A">
        <w:rPr>
          <w:b/>
        </w:rPr>
        <w:t>P</w:t>
      </w:r>
      <w:r w:rsidR="004D0FE4">
        <w:rPr>
          <w:b/>
        </w:rPr>
        <w:t>oradn</w:t>
      </w:r>
      <w:r w:rsidR="0063518A">
        <w:rPr>
          <w:b/>
        </w:rPr>
        <w:t>é</w:t>
      </w:r>
      <w:r w:rsidR="004D0FE4">
        <w:rPr>
          <w:b/>
        </w:rPr>
        <w:t xml:space="preserve"> a metodick</w:t>
      </w:r>
      <w:r w:rsidR="0063518A">
        <w:rPr>
          <w:b/>
        </w:rPr>
        <w:t>é</w:t>
      </w:r>
      <w:r w:rsidR="004D0FE4">
        <w:rPr>
          <w:b/>
        </w:rPr>
        <w:t xml:space="preserve"> orgán</w:t>
      </w:r>
      <w:r w:rsidR="0063518A">
        <w:rPr>
          <w:b/>
        </w:rPr>
        <w:t>y</w:t>
      </w:r>
      <w:r w:rsidR="004D0FE4">
        <w:rPr>
          <w:b/>
        </w:rPr>
        <w:t xml:space="preserve"> riaditeľky materskej školy: </w:t>
      </w:r>
    </w:p>
    <w:p w:rsidR="00B476C1" w:rsidRDefault="00B476C1" w:rsidP="00B476C1">
      <w:pPr>
        <w:pStyle w:val="Odsekzoznamu"/>
        <w:ind w:left="720"/>
      </w:pPr>
    </w:p>
    <w:p w:rsidR="00A91CEA" w:rsidRDefault="00A91CEA" w:rsidP="00BB7BBA">
      <w:pPr>
        <w:pStyle w:val="Odsekzoznamu"/>
        <w:numPr>
          <w:ilvl w:val="0"/>
          <w:numId w:val="1"/>
        </w:numPr>
      </w:pPr>
      <w:r>
        <w:t>pedagogická rada (PR)</w:t>
      </w:r>
    </w:p>
    <w:p w:rsidR="00A91CEA" w:rsidRDefault="00A91CEA" w:rsidP="00BB7BBA">
      <w:pPr>
        <w:pStyle w:val="Odsekzoznamu"/>
        <w:numPr>
          <w:ilvl w:val="0"/>
          <w:numId w:val="1"/>
        </w:numPr>
      </w:pPr>
      <w:r>
        <w:t>metodické združenie (MZ)</w:t>
      </w:r>
    </w:p>
    <w:p w:rsidR="00A91CEA" w:rsidRDefault="00A91CEA" w:rsidP="00A91CEA"/>
    <w:p w:rsidR="00F76A48" w:rsidRPr="00F76A48" w:rsidRDefault="00C221CA" w:rsidP="00F76A48">
      <w:r w:rsidRPr="00C221CA">
        <w:rPr>
          <w:b/>
        </w:rPr>
        <w:t>PR</w:t>
      </w:r>
      <w:r>
        <w:t xml:space="preserve"> </w:t>
      </w:r>
      <w:r w:rsidR="00F76A48" w:rsidRPr="00F76A48">
        <w:t>je poradným orgánom riaditeľ</w:t>
      </w:r>
      <w:r w:rsidR="00F76A48">
        <w:t>ky</w:t>
      </w:r>
      <w:r w:rsidR="00F76A48" w:rsidRPr="00F76A48">
        <w:t>, ktorý prerokúva pedagogicko-organizačné otázky výchovno-vzdelávacej činnosti. Členmi pedagogickej rady sú všetci pedagogickí zamestnanci materskej školy</w:t>
      </w:r>
      <w:r w:rsidR="00F76A48">
        <w:t xml:space="preserve"> pri zdravotníckom zariadení</w:t>
      </w:r>
      <w:r>
        <w:t>, ktorí majú svoje práva a povinnosti.</w:t>
      </w:r>
    </w:p>
    <w:p w:rsidR="00F76A48" w:rsidRPr="00F76A48" w:rsidRDefault="00F76A48" w:rsidP="00F76A48"/>
    <w:p w:rsidR="00C221CA" w:rsidRDefault="00A91CEA" w:rsidP="00A91CEA">
      <w:r>
        <w:rPr>
          <w:b/>
        </w:rPr>
        <w:t>PR</w:t>
      </w:r>
      <w:r>
        <w:t xml:space="preserve"> je neoddeliteľnou súčasťou pedagogického riadenia v materskej škole. Je</w:t>
      </w:r>
      <w:r w:rsidR="00171118">
        <w:t xml:space="preserve"> to</w:t>
      </w:r>
      <w:r>
        <w:t xml:space="preserve"> kolektívny orgán, v ktorom sa spája osobná zodpovednosť každého jej člena so skupinovou zodpovednosťou pedagogickej rady ako celku. </w:t>
      </w:r>
    </w:p>
    <w:p w:rsidR="00C221CA" w:rsidRDefault="00C221CA" w:rsidP="00A91CEA"/>
    <w:p w:rsidR="00A91CEA" w:rsidRDefault="00A91CEA" w:rsidP="00A91CEA">
      <w:r>
        <w:t xml:space="preserve">Za činnosť </w:t>
      </w:r>
      <w:r w:rsidRPr="00C221CA">
        <w:rPr>
          <w:b/>
        </w:rPr>
        <w:t>PR</w:t>
      </w:r>
      <w:r>
        <w:t xml:space="preserve"> zodpovedá riaditeľka materskej školy, ktorá pripravuje a zvoláva jej zasadnutie a riadi jej rokovanie. Vo výnimočných prípadoch môže PR zvolať a riadiť riaditeľkou poverená iná pedagogická zamestnankyňa  - zástupkyňa riaditeľky materskej školy.</w:t>
      </w:r>
    </w:p>
    <w:p w:rsidR="00A91CEA" w:rsidRDefault="00A91CEA" w:rsidP="00A91CEA"/>
    <w:p w:rsidR="00A91CEA" w:rsidRDefault="00A91CEA" w:rsidP="00A91CEA">
      <w:r>
        <w:rPr>
          <w:b/>
        </w:rPr>
        <w:t xml:space="preserve">Obsahom </w:t>
      </w:r>
      <w:r>
        <w:t xml:space="preserve">zasadnutia PR v školskom roku </w:t>
      </w:r>
      <w:r w:rsidR="00C221CA">
        <w:t>202</w:t>
      </w:r>
      <w:r w:rsidR="00055945">
        <w:t>1</w:t>
      </w:r>
      <w:r>
        <w:t>/20</w:t>
      </w:r>
      <w:r w:rsidR="00BD0605">
        <w:t>2</w:t>
      </w:r>
      <w:r w:rsidR="00055945">
        <w:t>2</w:t>
      </w:r>
      <w:r>
        <w:t xml:space="preserve"> bolo predovšetkým riešenie aktuálnych odborných otázok súvisiacich s výchovno-vzdelávacou činnosťou v materskej škole pri zdravotníckom zariadení (zásadné otázky výchovy a vzdelávania – zameranie, poslanie, ciele, koncepčné zámery školy, aplikácia </w:t>
      </w:r>
      <w:r w:rsidR="00176311">
        <w:t xml:space="preserve">inovovaného </w:t>
      </w:r>
      <w:r>
        <w:t>školského vzdelávacieho programu v každodennej praxi a pod.).</w:t>
      </w:r>
      <w:r w:rsidR="00F86635">
        <w:t xml:space="preserve"> </w:t>
      </w:r>
      <w:r>
        <w:t xml:space="preserve">Otázky administratívne  a hospodárske sa prerokúvali len vtedy, ak ich riešenie vyžadovalo súrne upovedomenie pedagogických zamestnancov. </w:t>
      </w:r>
    </w:p>
    <w:p w:rsidR="00A91CEA" w:rsidRDefault="00A91CEA" w:rsidP="00A91CEA">
      <w:pPr>
        <w:rPr>
          <w:b/>
        </w:rPr>
      </w:pPr>
    </w:p>
    <w:p w:rsidR="00A91CEA" w:rsidRDefault="00A91CEA" w:rsidP="00A91CEA">
      <w:r>
        <w:rPr>
          <w:b/>
        </w:rPr>
        <w:lastRenderedPageBreak/>
        <w:t>Harmonogram zasadnutí</w:t>
      </w:r>
      <w:r>
        <w:t xml:space="preserve"> zostav</w:t>
      </w:r>
      <w:r w:rsidR="003B4896">
        <w:t>ila</w:t>
      </w:r>
      <w:r>
        <w:t xml:space="preserve"> riaditeľka podľa potrieb materskej školy, na základe dôkladnej analýzy stavu výchovy a vzdelávania v materskej škole, návrhov a pripomienok členov poradných a metodických orgánov a v  súlade dlhodobých perspektív pedagogickej koncepcie materskej školy.</w:t>
      </w:r>
    </w:p>
    <w:p w:rsidR="00A91CEA" w:rsidRDefault="00A91CEA" w:rsidP="00A91CEA">
      <w:pPr>
        <w:rPr>
          <w:b/>
        </w:rPr>
      </w:pPr>
    </w:p>
    <w:p w:rsidR="00A91CEA" w:rsidRPr="00A91CEA" w:rsidRDefault="00A91CEA" w:rsidP="00A91CEA">
      <w:pPr>
        <w:rPr>
          <w:b/>
        </w:rPr>
      </w:pPr>
      <w:r>
        <w:rPr>
          <w:b/>
        </w:rPr>
        <w:t xml:space="preserve">Harmonogram zasadnutí v školskom roku </w:t>
      </w:r>
      <w:r w:rsidR="00F86635">
        <w:rPr>
          <w:b/>
        </w:rPr>
        <w:t>202</w:t>
      </w:r>
      <w:r w:rsidR="00055945">
        <w:rPr>
          <w:b/>
        </w:rPr>
        <w:t>1</w:t>
      </w:r>
      <w:r>
        <w:rPr>
          <w:b/>
        </w:rPr>
        <w:t>/20</w:t>
      </w:r>
      <w:r w:rsidR="00BD0605">
        <w:rPr>
          <w:b/>
        </w:rPr>
        <w:t>2</w:t>
      </w:r>
      <w:r w:rsidR="00055945">
        <w:rPr>
          <w:b/>
        </w:rPr>
        <w:t>2</w:t>
      </w:r>
      <w:r>
        <w:rPr>
          <w:b/>
        </w:rPr>
        <w:t>:</w:t>
      </w:r>
    </w:p>
    <w:p w:rsidR="0000788B" w:rsidRDefault="0000788B" w:rsidP="00A91CEA"/>
    <w:p w:rsidR="00A91CEA" w:rsidRDefault="00A91CEA" w:rsidP="00A91CEA">
      <w:r>
        <w:t>august</w:t>
      </w:r>
      <w:r>
        <w:tab/>
      </w:r>
      <w:r>
        <w:tab/>
      </w:r>
      <w:r>
        <w:tab/>
      </w:r>
      <w:r>
        <w:tab/>
        <w:t>úvodná (plánovacia) pedagogická rada</w:t>
      </w:r>
    </w:p>
    <w:p w:rsidR="00A91CEA" w:rsidRDefault="00A91CEA" w:rsidP="00A91CEA">
      <w:r>
        <w:t>september</w:t>
      </w:r>
      <w:r>
        <w:tab/>
      </w:r>
      <w:r>
        <w:tab/>
      </w:r>
      <w:r>
        <w:tab/>
        <w:t xml:space="preserve">pedagogická rada  </w:t>
      </w:r>
    </w:p>
    <w:p w:rsidR="00A91CEA" w:rsidRDefault="00A91CEA" w:rsidP="00A91CEA">
      <w:r>
        <w:t xml:space="preserve">január      </w:t>
      </w:r>
      <w:r>
        <w:tab/>
      </w:r>
      <w:r>
        <w:tab/>
        <w:t xml:space="preserve">  </w:t>
      </w:r>
      <w:r>
        <w:tab/>
        <w:t xml:space="preserve">pedagogická rada  </w:t>
      </w:r>
    </w:p>
    <w:p w:rsidR="00A91CEA" w:rsidRDefault="00A91CEA" w:rsidP="00A91CEA">
      <w:pPr>
        <w:rPr>
          <w:color w:val="FF0000"/>
        </w:rPr>
      </w:pPr>
      <w:r>
        <w:t>marec</w:t>
      </w:r>
      <w:r>
        <w:tab/>
      </w:r>
      <w:r>
        <w:tab/>
      </w:r>
      <w:r>
        <w:tab/>
      </w:r>
      <w:r>
        <w:tab/>
        <w:t>slávnostná pedagogická rada (Deň učiteľov)</w:t>
      </w:r>
    </w:p>
    <w:p w:rsidR="00A91CEA" w:rsidRDefault="00A91CEA" w:rsidP="00A91CEA">
      <w:r>
        <w:t>jún</w:t>
      </w:r>
      <w:r>
        <w:tab/>
      </w:r>
      <w:r>
        <w:tab/>
      </w:r>
      <w:r>
        <w:tab/>
      </w:r>
      <w:r>
        <w:tab/>
        <w:t xml:space="preserve">záverečná (hodnotiaca) pedagogická rada </w:t>
      </w:r>
    </w:p>
    <w:p w:rsidR="00A91CEA" w:rsidRDefault="00A91CEA" w:rsidP="00A91CEA"/>
    <w:p w:rsidR="00A91CEA" w:rsidRDefault="00A91CEA" w:rsidP="00A91CEA">
      <w:r>
        <w:t>Rokovania PR prebiehali v súlade s „Rokovacím poriadkom PR“, riadili sa plánom činnosti, ktorý tvorí prílohu plánu práce školy. Obsah plánu činnosti PR bolo možné aktualizovať aj počas školského roka (zmena obsahu sa prerokúvala v úvode zasadnutia PR). Plán vychádzal z</w:t>
      </w:r>
      <w:r w:rsidR="00055945">
        <w:t xml:space="preserve">o „Sprievodcu školským rokom </w:t>
      </w:r>
      <w:r w:rsidR="00F86635">
        <w:t>202</w:t>
      </w:r>
      <w:r w:rsidR="00055945">
        <w:t>1</w:t>
      </w:r>
      <w:r>
        <w:t>/</w:t>
      </w:r>
      <w:r w:rsidR="00F86635">
        <w:t>202</w:t>
      </w:r>
      <w:r w:rsidR="00055945">
        <w:t>2</w:t>
      </w:r>
      <w:r>
        <w:t>,  koncepčného zámeru rozvoja materskej školy, cieľov a úloh z plánu práce materskej školy, analýzy plánu práce za uplynulý škol</w:t>
      </w:r>
      <w:r w:rsidR="00055945">
        <w:t xml:space="preserve">ský rok, špecifických podmienok </w:t>
      </w:r>
      <w:r>
        <w:t xml:space="preserve">materskej školy pri zdravotníckom zariadení, výchovno-vzdelávacích potrieb zdravotne znevýhodnených detí, z potrieb pedagogických zamestnancov. O každom rokovaní je vedený písomný záznam. </w:t>
      </w:r>
    </w:p>
    <w:p w:rsidR="006D45E7" w:rsidRDefault="006D45E7" w:rsidP="006D45E7">
      <w:pPr>
        <w:rPr>
          <w:b/>
          <w:sz w:val="28"/>
        </w:rPr>
      </w:pPr>
    </w:p>
    <w:p w:rsidR="004B7898" w:rsidRDefault="004D0FE4" w:rsidP="004D0FE4">
      <w:r>
        <w:rPr>
          <w:b/>
        </w:rPr>
        <w:t>Metodické združenie (MZ)</w:t>
      </w:r>
      <w:r>
        <w:t xml:space="preserve"> </w:t>
      </w:r>
      <w:r w:rsidR="004B7898">
        <w:t xml:space="preserve">- postavenie, poslanie, ciele, </w:t>
      </w:r>
      <w:r>
        <w:t>princípy</w:t>
      </w:r>
      <w:r w:rsidR="004B7898">
        <w:t>,</w:t>
      </w:r>
      <w:r>
        <w:t xml:space="preserve"> </w:t>
      </w:r>
      <w:r w:rsidR="004B7898">
        <w:t xml:space="preserve">funkcie, obsah, metódy jeho činnosti,   práva   a   povinnosti   jeho   členov </w:t>
      </w:r>
      <w:r>
        <w:t>podrobne vymedzuje štatút MZ.</w:t>
      </w:r>
    </w:p>
    <w:p w:rsidR="00E81DAB" w:rsidRDefault="00E81DAB" w:rsidP="004D0FE4"/>
    <w:p w:rsidR="00F76A48" w:rsidRPr="00F76A48" w:rsidRDefault="00F76A48" w:rsidP="00F76A48">
      <w:r w:rsidRPr="00F76A48">
        <w:t>Metodické združenie je poradným orgánom riaditeľ</w:t>
      </w:r>
      <w:r w:rsidR="00F86635">
        <w:t>ky</w:t>
      </w:r>
      <w:r w:rsidRPr="00F76A48">
        <w:t>, ktorý prerokúva pedagogicko-didaktické otázky výchovno-vzdelávacej činnosti pri tvorbe alebo inovácii školského vzdelávacieho programu a rozvíjaní profesijných kompetencií pedagogických zamestnancov materskej školy. Členmi metodického združenia sú všetci pedagogickí zamestnanci materskej školy. Metodické združenie vedie učiteľ</w:t>
      </w:r>
      <w:r w:rsidR="00F86635">
        <w:t>ka</w:t>
      </w:r>
      <w:r w:rsidRPr="00F76A48">
        <w:t>, ktor</w:t>
      </w:r>
      <w:r w:rsidR="00F86635">
        <w:t>á</w:t>
      </w:r>
      <w:r w:rsidRPr="00F76A48">
        <w:t xml:space="preserve"> vykonáva pracovnú </w:t>
      </w:r>
      <w:r w:rsidR="00F86635">
        <w:t>činnosť najmenej päť rokov</w:t>
      </w:r>
      <w:r w:rsidRPr="00F76A48">
        <w:t>.</w:t>
      </w:r>
    </w:p>
    <w:p w:rsidR="00F86635" w:rsidRDefault="00F86635" w:rsidP="00F86635">
      <w:bookmarkStart w:id="0" w:name="_Hlk51182856"/>
      <w:r>
        <w:t>Obsahom zasadnutí metodického združenia v školskom roku 202</w:t>
      </w:r>
      <w:r w:rsidR="00055945">
        <w:t>1</w:t>
      </w:r>
      <w:r>
        <w:t>/202</w:t>
      </w:r>
      <w:r w:rsidR="00055945">
        <w:t>2</w:t>
      </w:r>
      <w:r>
        <w:t xml:space="preserve"> bolo aktualizačné vzdelávanie PZ - členov metodického združenia v zmysle </w:t>
      </w:r>
      <w:r w:rsidRPr="00C1148A">
        <w:t>§</w:t>
      </w:r>
      <w:r>
        <w:t xml:space="preserve"> </w:t>
      </w:r>
      <w:r w:rsidRPr="00C1148A">
        <w:t>57</w:t>
      </w:r>
      <w:r>
        <w:t xml:space="preserve"> zákona č. 138/2019 Z. z. </w:t>
      </w:r>
      <w:r w:rsidRPr="00C1148A">
        <w:t>o pedagogických zamestnancoch a odborných zamestnancoch</w:t>
      </w:r>
      <w:r w:rsidR="00055945">
        <w:t xml:space="preserve"> v znení neskorších predpisov</w:t>
      </w:r>
      <w:r w:rsidRPr="00C1148A">
        <w:t xml:space="preserve">. </w:t>
      </w:r>
    </w:p>
    <w:p w:rsidR="00F86635" w:rsidRPr="00C1148A" w:rsidRDefault="00F86635" w:rsidP="00F86635"/>
    <w:p w:rsidR="00F55AD4" w:rsidRDefault="00F55AD4" w:rsidP="00F86635">
      <w:pPr>
        <w:rPr>
          <w:b/>
        </w:rPr>
      </w:pPr>
    </w:p>
    <w:p w:rsidR="00F86635" w:rsidRDefault="00F86635" w:rsidP="00F86635">
      <w:pPr>
        <w:rPr>
          <w:b/>
        </w:rPr>
      </w:pPr>
      <w:r w:rsidRPr="00C1148A">
        <w:rPr>
          <w:b/>
        </w:rPr>
        <w:t>Témy aktualizačných vzdelávaní</w:t>
      </w:r>
      <w:r w:rsidR="00F55AD4">
        <w:rPr>
          <w:b/>
        </w:rPr>
        <w:t xml:space="preserve"> organizovaných materskou školou pri zdravotníckom zariadení</w:t>
      </w:r>
    </w:p>
    <w:p w:rsidR="00F55AD4" w:rsidRPr="00C1148A" w:rsidRDefault="00F55AD4" w:rsidP="00F86635">
      <w:pPr>
        <w:rPr>
          <w:b/>
        </w:rPr>
      </w:pPr>
    </w:p>
    <w:bookmarkEnd w:id="0"/>
    <w:p w:rsidR="00621A5F" w:rsidRPr="00621A5F" w:rsidRDefault="00621A5F" w:rsidP="00621A5F">
      <w:pPr>
        <w:spacing w:after="200" w:line="276" w:lineRule="auto"/>
        <w:rPr>
          <w:rFonts w:eastAsia="Calibri"/>
          <w:lang w:eastAsia="en-US"/>
        </w:rPr>
      </w:pPr>
      <w:r w:rsidRPr="00621A5F">
        <w:rPr>
          <w:rFonts w:eastAsia="Calibri"/>
          <w:lang w:eastAsia="en-US"/>
        </w:rPr>
        <w:t xml:space="preserve">Aktualizačné vzdelávania sa realizovali prezenčnou formou. Každé zo vzdelávaní malo podobu prezentácie v programe PowerPoint. V rámci každého vzdelávania bol dostatočný priestor na diskusiu. Niektoré vzdelávania sa realizovali aj praktickou formou (hry a cvičenia). Na konci každého vzdelávania dostal účastník vzdelávania </w:t>
      </w:r>
      <w:proofErr w:type="spellStart"/>
      <w:r w:rsidRPr="00621A5F">
        <w:rPr>
          <w:rFonts w:eastAsia="Calibri"/>
          <w:lang w:eastAsia="en-US"/>
        </w:rPr>
        <w:t>spätnoväzbový</w:t>
      </w:r>
      <w:proofErr w:type="spellEnd"/>
      <w:r w:rsidRPr="00621A5F">
        <w:rPr>
          <w:rFonts w:eastAsia="Calibri"/>
          <w:lang w:eastAsia="en-US"/>
        </w:rPr>
        <w:t xml:space="preserve"> anonymný dotazník. Dotazníkom účastníci vzdelávania hodnotili silné a slabé stránky vzdelávania. Mali možnosť navrhnúť témy pre realizáciu aktualizačného vzdelávania na budúci školský rok.</w:t>
      </w:r>
    </w:p>
    <w:p w:rsidR="00D17AE8" w:rsidRDefault="00D17AE8" w:rsidP="00621A5F">
      <w:pPr>
        <w:spacing w:after="200" w:line="276" w:lineRule="auto"/>
        <w:rPr>
          <w:rFonts w:eastAsia="Calibri"/>
          <w:b/>
          <w:lang w:eastAsia="en-US"/>
        </w:rPr>
      </w:pPr>
    </w:p>
    <w:p w:rsidR="00621A5F" w:rsidRPr="00621A5F" w:rsidRDefault="00621A5F" w:rsidP="00621A5F">
      <w:pPr>
        <w:spacing w:after="200" w:line="276" w:lineRule="auto"/>
        <w:rPr>
          <w:rFonts w:eastAsia="Calibri"/>
          <w:b/>
          <w:lang w:eastAsia="en-US"/>
        </w:rPr>
      </w:pPr>
      <w:r w:rsidRPr="00621A5F">
        <w:rPr>
          <w:rFonts w:eastAsia="Calibri"/>
          <w:b/>
          <w:lang w:eastAsia="en-US"/>
        </w:rPr>
        <w:lastRenderedPageBreak/>
        <w:t>Témy aktualizačných vzdelávaní:</w:t>
      </w:r>
    </w:p>
    <w:p w:rsidR="00621A5F" w:rsidRPr="00621A5F" w:rsidRDefault="00621A5F" w:rsidP="00621A5F">
      <w:pPr>
        <w:numPr>
          <w:ilvl w:val="0"/>
          <w:numId w:val="48"/>
        </w:numPr>
        <w:spacing w:after="200" w:line="276" w:lineRule="auto"/>
        <w:contextualSpacing/>
        <w:jc w:val="left"/>
        <w:rPr>
          <w:rFonts w:eastAsia="Calibri"/>
          <w:i/>
          <w:lang w:eastAsia="en-US"/>
        </w:rPr>
      </w:pPr>
      <w:r w:rsidRPr="00621A5F">
        <w:rPr>
          <w:rFonts w:eastAsia="Calibri"/>
          <w:b/>
          <w:iCs/>
          <w:lang w:eastAsia="en-US"/>
        </w:rPr>
        <w:t xml:space="preserve">Využitie vybraných prvkov </w:t>
      </w:r>
      <w:proofErr w:type="spellStart"/>
      <w:r w:rsidRPr="00621A5F">
        <w:rPr>
          <w:rFonts w:eastAsia="Calibri"/>
          <w:b/>
          <w:iCs/>
          <w:lang w:eastAsia="en-US"/>
        </w:rPr>
        <w:t>muzikoterapie</w:t>
      </w:r>
      <w:proofErr w:type="spellEnd"/>
      <w:r w:rsidRPr="00621A5F">
        <w:rPr>
          <w:rFonts w:eastAsia="Calibri"/>
          <w:b/>
          <w:iCs/>
          <w:lang w:eastAsia="en-US"/>
        </w:rPr>
        <w:t xml:space="preserve"> v MŠ pri zdravotníckom zariadení</w:t>
      </w:r>
      <w:r w:rsidRPr="00621A5F">
        <w:rPr>
          <w:rFonts w:eastAsia="Calibri"/>
          <w:b/>
          <w:iCs/>
          <w:lang w:eastAsia="en-US"/>
        </w:rPr>
        <w:br/>
        <w:t>1. časť</w:t>
      </w:r>
    </w:p>
    <w:p w:rsidR="00621A5F" w:rsidRPr="00621A5F" w:rsidRDefault="00621A5F" w:rsidP="00621A5F">
      <w:pPr>
        <w:ind w:left="720"/>
        <w:contextualSpacing/>
        <w:jc w:val="left"/>
        <w:rPr>
          <w:lang w:eastAsia="sk-SK"/>
        </w:rPr>
      </w:pPr>
      <w:r w:rsidRPr="00621A5F">
        <w:rPr>
          <w:b/>
          <w:lang w:eastAsia="sk-SK"/>
        </w:rPr>
        <w:t>Termín:</w:t>
      </w:r>
      <w:r w:rsidRPr="00621A5F">
        <w:rPr>
          <w:b/>
          <w:lang w:eastAsia="sk-SK"/>
        </w:rPr>
        <w:tab/>
      </w:r>
      <w:r w:rsidRPr="00621A5F">
        <w:rPr>
          <w:b/>
          <w:lang w:eastAsia="sk-SK"/>
        </w:rPr>
        <w:tab/>
      </w:r>
      <w:r w:rsidRPr="00621A5F">
        <w:rPr>
          <w:lang w:eastAsia="sk-SK"/>
        </w:rPr>
        <w:t>20.10.2021 (časová dotácia 1,5h)</w:t>
      </w:r>
    </w:p>
    <w:p w:rsidR="00621A5F" w:rsidRPr="00621A5F" w:rsidRDefault="00621A5F" w:rsidP="00621A5F">
      <w:pPr>
        <w:ind w:left="720"/>
        <w:contextualSpacing/>
        <w:jc w:val="left"/>
        <w:rPr>
          <w:b/>
          <w:lang w:eastAsia="sk-SK"/>
        </w:rPr>
      </w:pPr>
      <w:r w:rsidRPr="00621A5F">
        <w:rPr>
          <w:b/>
          <w:lang w:eastAsia="sk-SK"/>
        </w:rPr>
        <w:t>Garant:</w:t>
      </w:r>
      <w:r w:rsidRPr="00621A5F">
        <w:rPr>
          <w:b/>
          <w:lang w:eastAsia="sk-SK"/>
        </w:rPr>
        <w:tab/>
      </w:r>
      <w:r w:rsidRPr="00621A5F">
        <w:rPr>
          <w:b/>
          <w:lang w:eastAsia="sk-SK"/>
        </w:rPr>
        <w:tab/>
      </w:r>
      <w:r w:rsidRPr="00621A5F">
        <w:rPr>
          <w:lang w:eastAsia="sk-SK"/>
        </w:rPr>
        <w:t xml:space="preserve">Mgr. Lenka </w:t>
      </w:r>
      <w:proofErr w:type="spellStart"/>
      <w:r w:rsidRPr="00621A5F">
        <w:rPr>
          <w:lang w:eastAsia="sk-SK"/>
        </w:rPr>
        <w:t>Tilešová</w:t>
      </w:r>
      <w:proofErr w:type="spellEnd"/>
    </w:p>
    <w:p w:rsidR="00621A5F" w:rsidRPr="00621A5F" w:rsidRDefault="00621A5F" w:rsidP="00621A5F">
      <w:pPr>
        <w:ind w:left="720"/>
        <w:contextualSpacing/>
        <w:jc w:val="left"/>
        <w:rPr>
          <w:b/>
          <w:lang w:eastAsia="sk-SK"/>
        </w:rPr>
      </w:pPr>
      <w:r w:rsidRPr="00621A5F">
        <w:rPr>
          <w:b/>
          <w:lang w:eastAsia="sk-SK"/>
        </w:rPr>
        <w:t>Lektor:</w:t>
      </w:r>
      <w:r w:rsidRPr="00621A5F">
        <w:rPr>
          <w:b/>
          <w:lang w:eastAsia="sk-SK"/>
        </w:rPr>
        <w:tab/>
      </w:r>
      <w:r w:rsidRPr="00621A5F">
        <w:rPr>
          <w:b/>
          <w:lang w:eastAsia="sk-SK"/>
        </w:rPr>
        <w:tab/>
      </w:r>
      <w:r w:rsidRPr="00621A5F">
        <w:rPr>
          <w:lang w:eastAsia="sk-SK"/>
        </w:rPr>
        <w:t xml:space="preserve">Mgr. Lenka </w:t>
      </w:r>
      <w:proofErr w:type="spellStart"/>
      <w:r w:rsidRPr="00621A5F">
        <w:rPr>
          <w:lang w:eastAsia="sk-SK"/>
        </w:rPr>
        <w:t>Tilešová</w:t>
      </w:r>
      <w:proofErr w:type="spellEnd"/>
    </w:p>
    <w:p w:rsidR="00621A5F" w:rsidRPr="00621A5F" w:rsidRDefault="00621A5F" w:rsidP="00621A5F">
      <w:pPr>
        <w:ind w:left="2832" w:hanging="2112"/>
        <w:contextualSpacing/>
        <w:jc w:val="left"/>
        <w:rPr>
          <w:rFonts w:eastAsia="Calibri"/>
          <w:lang w:eastAsia="en-US"/>
        </w:rPr>
      </w:pPr>
      <w:r w:rsidRPr="00621A5F">
        <w:rPr>
          <w:rFonts w:eastAsia="Calibri"/>
          <w:b/>
          <w:lang w:eastAsia="en-US"/>
        </w:rPr>
        <w:t>Cieľ:</w:t>
      </w:r>
      <w:r w:rsidRPr="00621A5F">
        <w:rPr>
          <w:rFonts w:eastAsia="Calibri"/>
          <w:lang w:eastAsia="en-US"/>
        </w:rPr>
        <w:t xml:space="preserve"> </w:t>
      </w:r>
      <w:r w:rsidRPr="00621A5F">
        <w:rPr>
          <w:rFonts w:eastAsia="Calibri"/>
          <w:lang w:eastAsia="en-US"/>
        </w:rPr>
        <w:tab/>
        <w:t xml:space="preserve">Získať nové vedomosti, informácie a zručnosti v oblasti vybraných prvkov </w:t>
      </w:r>
      <w:proofErr w:type="spellStart"/>
      <w:r w:rsidRPr="00621A5F">
        <w:rPr>
          <w:rFonts w:eastAsia="Calibri"/>
          <w:lang w:eastAsia="en-US"/>
        </w:rPr>
        <w:t>muzikoterapie</w:t>
      </w:r>
      <w:proofErr w:type="spellEnd"/>
      <w:r w:rsidRPr="00621A5F">
        <w:rPr>
          <w:rFonts w:eastAsia="Calibri"/>
          <w:lang w:eastAsia="en-US"/>
        </w:rPr>
        <w:t>.</w:t>
      </w:r>
    </w:p>
    <w:p w:rsidR="00621A5F" w:rsidRPr="00621A5F" w:rsidRDefault="00621A5F" w:rsidP="00621A5F">
      <w:pPr>
        <w:spacing w:after="200" w:line="276" w:lineRule="auto"/>
        <w:ind w:left="720"/>
        <w:contextualSpacing/>
        <w:jc w:val="left"/>
        <w:rPr>
          <w:rFonts w:eastAsia="Calibri"/>
          <w:b/>
          <w:lang w:eastAsia="en-US"/>
        </w:rPr>
      </w:pPr>
    </w:p>
    <w:p w:rsidR="00621A5F" w:rsidRPr="00621A5F" w:rsidRDefault="00621A5F" w:rsidP="00621A5F">
      <w:pPr>
        <w:numPr>
          <w:ilvl w:val="0"/>
          <w:numId w:val="48"/>
        </w:numPr>
        <w:spacing w:after="200" w:line="276" w:lineRule="auto"/>
        <w:contextualSpacing/>
        <w:jc w:val="left"/>
        <w:rPr>
          <w:rFonts w:eastAsia="Calibri"/>
          <w:i/>
          <w:lang w:eastAsia="en-US"/>
        </w:rPr>
      </w:pPr>
      <w:r w:rsidRPr="00621A5F">
        <w:rPr>
          <w:rFonts w:eastAsia="Calibri"/>
          <w:b/>
          <w:iCs/>
          <w:lang w:eastAsia="en-US"/>
        </w:rPr>
        <w:t xml:space="preserve">Využitie vybraných prvkov </w:t>
      </w:r>
      <w:proofErr w:type="spellStart"/>
      <w:r w:rsidRPr="00621A5F">
        <w:rPr>
          <w:rFonts w:eastAsia="Calibri"/>
          <w:b/>
          <w:iCs/>
          <w:lang w:eastAsia="en-US"/>
        </w:rPr>
        <w:t>muzikoterapie</w:t>
      </w:r>
      <w:proofErr w:type="spellEnd"/>
      <w:r w:rsidRPr="00621A5F">
        <w:rPr>
          <w:rFonts w:eastAsia="Calibri"/>
          <w:b/>
          <w:iCs/>
          <w:lang w:eastAsia="en-US"/>
        </w:rPr>
        <w:t xml:space="preserve"> v MŠ pri zdravotníckom zariadení</w:t>
      </w:r>
      <w:r w:rsidRPr="00621A5F">
        <w:rPr>
          <w:rFonts w:eastAsia="Calibri"/>
          <w:b/>
          <w:iCs/>
          <w:lang w:eastAsia="en-US"/>
        </w:rPr>
        <w:br/>
        <w:t>2. časť</w:t>
      </w:r>
    </w:p>
    <w:p w:rsidR="00621A5F" w:rsidRPr="00621A5F" w:rsidRDefault="00621A5F" w:rsidP="00621A5F">
      <w:pPr>
        <w:ind w:left="720"/>
        <w:contextualSpacing/>
        <w:jc w:val="left"/>
        <w:rPr>
          <w:lang w:eastAsia="sk-SK"/>
        </w:rPr>
      </w:pPr>
      <w:r w:rsidRPr="00621A5F">
        <w:rPr>
          <w:b/>
          <w:lang w:eastAsia="sk-SK"/>
        </w:rPr>
        <w:t>Termín:</w:t>
      </w:r>
      <w:r w:rsidRPr="00621A5F">
        <w:rPr>
          <w:b/>
          <w:lang w:eastAsia="sk-SK"/>
        </w:rPr>
        <w:tab/>
      </w:r>
      <w:r w:rsidRPr="00621A5F">
        <w:rPr>
          <w:b/>
          <w:lang w:eastAsia="sk-SK"/>
        </w:rPr>
        <w:tab/>
      </w:r>
      <w:r w:rsidRPr="00621A5F">
        <w:rPr>
          <w:lang w:eastAsia="sk-SK"/>
        </w:rPr>
        <w:t>10.11..2021 (časová dotácia 1,5h)</w:t>
      </w:r>
    </w:p>
    <w:p w:rsidR="00621A5F" w:rsidRPr="00621A5F" w:rsidRDefault="00621A5F" w:rsidP="00621A5F">
      <w:pPr>
        <w:ind w:left="720"/>
        <w:contextualSpacing/>
        <w:jc w:val="left"/>
        <w:rPr>
          <w:b/>
          <w:lang w:eastAsia="sk-SK"/>
        </w:rPr>
      </w:pPr>
      <w:r w:rsidRPr="00621A5F">
        <w:rPr>
          <w:b/>
          <w:lang w:eastAsia="sk-SK"/>
        </w:rPr>
        <w:t>Garant:</w:t>
      </w:r>
      <w:r w:rsidRPr="00621A5F">
        <w:rPr>
          <w:b/>
          <w:lang w:eastAsia="sk-SK"/>
        </w:rPr>
        <w:tab/>
      </w:r>
      <w:r w:rsidRPr="00621A5F">
        <w:rPr>
          <w:b/>
          <w:lang w:eastAsia="sk-SK"/>
        </w:rPr>
        <w:tab/>
      </w:r>
      <w:r w:rsidRPr="00621A5F">
        <w:rPr>
          <w:lang w:eastAsia="sk-SK"/>
        </w:rPr>
        <w:t xml:space="preserve">Mgr. Lenka </w:t>
      </w:r>
      <w:proofErr w:type="spellStart"/>
      <w:r w:rsidRPr="00621A5F">
        <w:rPr>
          <w:lang w:eastAsia="sk-SK"/>
        </w:rPr>
        <w:t>Tilešová</w:t>
      </w:r>
      <w:proofErr w:type="spellEnd"/>
    </w:p>
    <w:p w:rsidR="00621A5F" w:rsidRPr="00621A5F" w:rsidRDefault="00621A5F" w:rsidP="00621A5F">
      <w:pPr>
        <w:ind w:left="720"/>
        <w:contextualSpacing/>
        <w:jc w:val="left"/>
        <w:rPr>
          <w:b/>
          <w:lang w:eastAsia="sk-SK"/>
        </w:rPr>
      </w:pPr>
      <w:r w:rsidRPr="00621A5F">
        <w:rPr>
          <w:b/>
          <w:lang w:eastAsia="sk-SK"/>
        </w:rPr>
        <w:t>Lektor:</w:t>
      </w:r>
      <w:r w:rsidRPr="00621A5F">
        <w:rPr>
          <w:b/>
          <w:lang w:eastAsia="sk-SK"/>
        </w:rPr>
        <w:tab/>
      </w:r>
      <w:r w:rsidRPr="00621A5F">
        <w:rPr>
          <w:b/>
          <w:lang w:eastAsia="sk-SK"/>
        </w:rPr>
        <w:tab/>
      </w:r>
      <w:r w:rsidRPr="00621A5F">
        <w:rPr>
          <w:lang w:eastAsia="sk-SK"/>
        </w:rPr>
        <w:t xml:space="preserve">Mgr. Lenka </w:t>
      </w:r>
      <w:proofErr w:type="spellStart"/>
      <w:r w:rsidRPr="00621A5F">
        <w:rPr>
          <w:lang w:eastAsia="sk-SK"/>
        </w:rPr>
        <w:t>Tilešová</w:t>
      </w:r>
      <w:proofErr w:type="spellEnd"/>
    </w:p>
    <w:p w:rsidR="00621A5F" w:rsidRPr="00621A5F" w:rsidRDefault="00621A5F" w:rsidP="00621A5F">
      <w:pPr>
        <w:ind w:left="2832" w:hanging="2112"/>
        <w:contextualSpacing/>
        <w:jc w:val="left"/>
        <w:rPr>
          <w:rFonts w:eastAsia="Calibri"/>
          <w:lang w:eastAsia="en-US"/>
        </w:rPr>
      </w:pPr>
      <w:r w:rsidRPr="00621A5F">
        <w:rPr>
          <w:rFonts w:eastAsia="Calibri"/>
          <w:b/>
          <w:lang w:eastAsia="en-US"/>
        </w:rPr>
        <w:t>Cieľ:</w:t>
      </w:r>
      <w:r w:rsidRPr="00621A5F">
        <w:rPr>
          <w:rFonts w:eastAsia="Calibri"/>
          <w:lang w:eastAsia="en-US"/>
        </w:rPr>
        <w:t xml:space="preserve"> </w:t>
      </w:r>
      <w:r w:rsidRPr="00621A5F">
        <w:rPr>
          <w:rFonts w:eastAsia="Calibri"/>
          <w:lang w:eastAsia="en-US"/>
        </w:rPr>
        <w:tab/>
        <w:t xml:space="preserve">Získať nové vedomosti, informácie a zručnosti v oblasti vybraných prvkov </w:t>
      </w:r>
      <w:proofErr w:type="spellStart"/>
      <w:r w:rsidRPr="00621A5F">
        <w:rPr>
          <w:rFonts w:eastAsia="Calibri"/>
          <w:lang w:eastAsia="en-US"/>
        </w:rPr>
        <w:t>muzikoterapie</w:t>
      </w:r>
      <w:proofErr w:type="spellEnd"/>
      <w:r w:rsidRPr="00621A5F">
        <w:rPr>
          <w:rFonts w:eastAsia="Calibri"/>
          <w:lang w:eastAsia="en-US"/>
        </w:rPr>
        <w:t>.</w:t>
      </w:r>
    </w:p>
    <w:p w:rsidR="00621A5F" w:rsidRPr="00621A5F" w:rsidRDefault="00621A5F" w:rsidP="00621A5F">
      <w:pPr>
        <w:ind w:left="720"/>
        <w:contextualSpacing/>
        <w:jc w:val="left"/>
        <w:rPr>
          <w:rFonts w:eastAsia="Calibri"/>
          <w:lang w:eastAsia="en-US"/>
        </w:rPr>
      </w:pPr>
    </w:p>
    <w:p w:rsidR="00621A5F" w:rsidRPr="00621A5F" w:rsidRDefault="00621A5F" w:rsidP="00621A5F">
      <w:pPr>
        <w:ind w:left="709" w:right="-108"/>
        <w:rPr>
          <w:rFonts w:eastAsia="Calibri"/>
          <w:b/>
          <w:i/>
          <w:lang w:eastAsia="en-US"/>
        </w:rPr>
      </w:pPr>
    </w:p>
    <w:p w:rsidR="00621A5F" w:rsidRPr="00621A5F" w:rsidRDefault="00621A5F" w:rsidP="00621A5F">
      <w:pPr>
        <w:numPr>
          <w:ilvl w:val="0"/>
          <w:numId w:val="48"/>
        </w:numPr>
        <w:spacing w:after="200" w:line="276" w:lineRule="auto"/>
        <w:ind w:right="-108"/>
        <w:contextualSpacing/>
        <w:jc w:val="left"/>
        <w:rPr>
          <w:rFonts w:eastAsia="Calibri"/>
          <w:b/>
          <w:iCs/>
          <w:lang w:eastAsia="en-US"/>
        </w:rPr>
      </w:pPr>
      <w:r w:rsidRPr="00621A5F">
        <w:rPr>
          <w:rFonts w:eastAsia="Calibri"/>
          <w:b/>
          <w:iCs/>
          <w:lang w:eastAsia="en-US"/>
        </w:rPr>
        <w:t>Špeciálno-pedagogická diagnostika v podmienkach MŠ</w:t>
      </w:r>
    </w:p>
    <w:p w:rsidR="00621A5F" w:rsidRPr="00621A5F" w:rsidRDefault="00621A5F" w:rsidP="00621A5F">
      <w:pPr>
        <w:ind w:right="-108" w:firstLine="708"/>
        <w:jc w:val="left"/>
        <w:rPr>
          <w:iCs/>
          <w:lang w:eastAsia="sk-SK"/>
        </w:rPr>
      </w:pPr>
      <w:r w:rsidRPr="00621A5F">
        <w:rPr>
          <w:rFonts w:eastAsia="Calibri"/>
          <w:b/>
          <w:bCs/>
          <w:iCs/>
          <w:lang w:eastAsia="en-US"/>
        </w:rPr>
        <w:t>Termín:</w:t>
      </w:r>
      <w:r w:rsidRPr="00621A5F">
        <w:rPr>
          <w:rFonts w:eastAsia="Calibri"/>
          <w:iCs/>
          <w:lang w:eastAsia="en-US"/>
        </w:rPr>
        <w:t xml:space="preserve"> </w:t>
      </w:r>
      <w:r w:rsidRPr="00621A5F">
        <w:rPr>
          <w:rFonts w:eastAsia="Calibri"/>
          <w:iCs/>
          <w:lang w:eastAsia="en-US"/>
        </w:rPr>
        <w:tab/>
      </w:r>
      <w:r w:rsidRPr="00621A5F">
        <w:rPr>
          <w:rFonts w:eastAsia="Calibri"/>
          <w:iCs/>
          <w:lang w:eastAsia="en-US"/>
        </w:rPr>
        <w:tab/>
      </w:r>
      <w:r w:rsidRPr="00621A5F">
        <w:rPr>
          <w:iCs/>
          <w:lang w:eastAsia="sk-SK"/>
        </w:rPr>
        <w:t>30.3.2022 (časová dotácia 2h)</w:t>
      </w:r>
    </w:p>
    <w:p w:rsidR="00621A5F" w:rsidRPr="00621A5F" w:rsidRDefault="00621A5F" w:rsidP="00621A5F">
      <w:pPr>
        <w:ind w:left="708"/>
        <w:jc w:val="left"/>
        <w:rPr>
          <w:b/>
          <w:lang w:eastAsia="sk-SK"/>
        </w:rPr>
      </w:pPr>
      <w:r w:rsidRPr="00621A5F">
        <w:rPr>
          <w:b/>
          <w:lang w:eastAsia="sk-SK"/>
        </w:rPr>
        <w:t>Garant:</w:t>
      </w:r>
      <w:r w:rsidRPr="00621A5F">
        <w:rPr>
          <w:b/>
          <w:lang w:eastAsia="sk-SK"/>
        </w:rPr>
        <w:tab/>
      </w:r>
      <w:r w:rsidRPr="00621A5F">
        <w:rPr>
          <w:b/>
          <w:lang w:eastAsia="sk-SK"/>
        </w:rPr>
        <w:tab/>
      </w:r>
      <w:r w:rsidRPr="00621A5F">
        <w:rPr>
          <w:lang w:eastAsia="sk-SK"/>
        </w:rPr>
        <w:t xml:space="preserve">Mgr. Lenka </w:t>
      </w:r>
      <w:proofErr w:type="spellStart"/>
      <w:r w:rsidRPr="00621A5F">
        <w:rPr>
          <w:lang w:eastAsia="sk-SK"/>
        </w:rPr>
        <w:t>Tilešová</w:t>
      </w:r>
      <w:proofErr w:type="spellEnd"/>
    </w:p>
    <w:p w:rsidR="00621A5F" w:rsidRPr="00621A5F" w:rsidRDefault="00621A5F" w:rsidP="00621A5F">
      <w:pPr>
        <w:ind w:firstLine="708"/>
        <w:jc w:val="left"/>
        <w:rPr>
          <w:b/>
          <w:lang w:eastAsia="sk-SK"/>
        </w:rPr>
      </w:pPr>
      <w:r w:rsidRPr="00621A5F">
        <w:rPr>
          <w:b/>
          <w:lang w:eastAsia="sk-SK"/>
        </w:rPr>
        <w:t>Lektor:</w:t>
      </w:r>
      <w:r w:rsidRPr="00621A5F">
        <w:rPr>
          <w:b/>
          <w:lang w:eastAsia="sk-SK"/>
        </w:rPr>
        <w:tab/>
      </w:r>
      <w:r w:rsidRPr="00621A5F">
        <w:rPr>
          <w:b/>
          <w:lang w:eastAsia="sk-SK"/>
        </w:rPr>
        <w:tab/>
      </w:r>
      <w:r w:rsidRPr="00621A5F">
        <w:rPr>
          <w:lang w:eastAsia="sk-SK"/>
        </w:rPr>
        <w:t xml:space="preserve">PaedDr. Eva </w:t>
      </w:r>
      <w:proofErr w:type="spellStart"/>
      <w:r w:rsidRPr="00621A5F">
        <w:rPr>
          <w:lang w:eastAsia="sk-SK"/>
        </w:rPr>
        <w:t>Dobošová</w:t>
      </w:r>
      <w:proofErr w:type="spellEnd"/>
    </w:p>
    <w:p w:rsidR="00621A5F" w:rsidRPr="00621A5F" w:rsidRDefault="00621A5F" w:rsidP="00621A5F">
      <w:pPr>
        <w:ind w:left="2832" w:hanging="2124"/>
        <w:rPr>
          <w:rFonts w:eastAsia="Calibri"/>
          <w:lang w:eastAsia="en-US"/>
        </w:rPr>
      </w:pPr>
      <w:r w:rsidRPr="00621A5F">
        <w:rPr>
          <w:rFonts w:eastAsia="Calibri"/>
          <w:b/>
          <w:lang w:eastAsia="en-US"/>
        </w:rPr>
        <w:t>Cieľ:</w:t>
      </w:r>
      <w:r w:rsidRPr="00621A5F">
        <w:rPr>
          <w:rFonts w:eastAsia="Calibri"/>
          <w:lang w:eastAsia="en-US"/>
        </w:rPr>
        <w:tab/>
        <w:t>Prehlbovať vedomosti, informácie a zručnosti v oblasti špeciálno-pedagogickej diagnostiky.</w:t>
      </w:r>
    </w:p>
    <w:p w:rsidR="00621A5F" w:rsidRPr="00621A5F" w:rsidRDefault="00621A5F" w:rsidP="00621A5F">
      <w:pPr>
        <w:spacing w:after="200" w:line="276" w:lineRule="auto"/>
        <w:ind w:left="720"/>
        <w:contextualSpacing/>
        <w:jc w:val="left"/>
        <w:rPr>
          <w:rFonts w:eastAsia="Calibri"/>
          <w:lang w:eastAsia="en-US"/>
        </w:rPr>
      </w:pPr>
    </w:p>
    <w:p w:rsidR="00621A5F" w:rsidRPr="00621A5F" w:rsidRDefault="00621A5F" w:rsidP="00621A5F">
      <w:pPr>
        <w:spacing w:after="200" w:line="276" w:lineRule="auto"/>
        <w:ind w:left="720"/>
        <w:contextualSpacing/>
        <w:jc w:val="left"/>
        <w:rPr>
          <w:rFonts w:eastAsia="Calibri"/>
          <w:lang w:eastAsia="en-US"/>
        </w:rPr>
      </w:pPr>
    </w:p>
    <w:p w:rsidR="00621A5F" w:rsidRPr="00621A5F" w:rsidRDefault="00621A5F" w:rsidP="00621A5F">
      <w:pPr>
        <w:numPr>
          <w:ilvl w:val="0"/>
          <w:numId w:val="48"/>
        </w:numPr>
        <w:spacing w:after="200" w:line="235" w:lineRule="atLeast"/>
        <w:contextualSpacing/>
        <w:jc w:val="left"/>
        <w:rPr>
          <w:lang w:eastAsia="sk-SK"/>
        </w:rPr>
      </w:pPr>
      <w:r w:rsidRPr="00621A5F">
        <w:rPr>
          <w:b/>
          <w:bCs/>
          <w:lang w:eastAsia="sk-SK"/>
        </w:rPr>
        <w:t>Výchova k dravému životnému štýlu v materskej škole pri zdravotníckom zariadení.</w:t>
      </w:r>
    </w:p>
    <w:p w:rsidR="00621A5F" w:rsidRPr="00621A5F" w:rsidRDefault="00621A5F" w:rsidP="00621A5F">
      <w:pPr>
        <w:spacing w:after="200" w:line="256" w:lineRule="auto"/>
        <w:ind w:left="720" w:hanging="12"/>
        <w:jc w:val="left"/>
        <w:rPr>
          <w:lang w:eastAsia="sk-SK"/>
        </w:rPr>
      </w:pPr>
      <w:r w:rsidRPr="00621A5F">
        <w:rPr>
          <w:rFonts w:eastAsia="Calibri"/>
          <w:b/>
          <w:bCs/>
          <w:lang w:eastAsia="en-US"/>
        </w:rPr>
        <w:t>Termín</w:t>
      </w:r>
      <w:r w:rsidRPr="00621A5F">
        <w:rPr>
          <w:rFonts w:eastAsia="Calibri"/>
          <w:lang w:eastAsia="en-US"/>
        </w:rPr>
        <w:t>:</w:t>
      </w:r>
      <w:r w:rsidRPr="00621A5F">
        <w:rPr>
          <w:rFonts w:eastAsia="Calibri"/>
          <w:lang w:eastAsia="en-US"/>
        </w:rPr>
        <w:tab/>
      </w:r>
      <w:r w:rsidRPr="00621A5F">
        <w:rPr>
          <w:rFonts w:eastAsia="Calibri"/>
          <w:lang w:eastAsia="en-US"/>
        </w:rPr>
        <w:tab/>
        <w:t xml:space="preserve"> 25.5.2022 (časová dotácia 1hod.)</w:t>
      </w:r>
      <w:r w:rsidRPr="00621A5F">
        <w:rPr>
          <w:rFonts w:eastAsia="Calibri"/>
          <w:lang w:eastAsia="en-US"/>
        </w:rPr>
        <w:br/>
      </w:r>
      <w:r w:rsidRPr="00621A5F">
        <w:rPr>
          <w:rFonts w:eastAsia="Calibri"/>
          <w:b/>
          <w:bCs/>
          <w:lang w:eastAsia="en-US"/>
        </w:rPr>
        <w:t>Garant:</w:t>
      </w:r>
      <w:r w:rsidRPr="00621A5F">
        <w:rPr>
          <w:rFonts w:eastAsia="Calibri"/>
          <w:lang w:eastAsia="en-US"/>
        </w:rPr>
        <w:t xml:space="preserve"> </w:t>
      </w:r>
      <w:r w:rsidRPr="00621A5F">
        <w:rPr>
          <w:rFonts w:eastAsia="Calibri"/>
          <w:lang w:eastAsia="en-US"/>
        </w:rPr>
        <w:tab/>
      </w:r>
      <w:r w:rsidRPr="00621A5F">
        <w:rPr>
          <w:rFonts w:eastAsia="Calibri"/>
          <w:lang w:eastAsia="en-US"/>
        </w:rPr>
        <w:tab/>
        <w:t xml:space="preserve">Mgr. Vratislava </w:t>
      </w:r>
      <w:proofErr w:type="spellStart"/>
      <w:r w:rsidRPr="00621A5F">
        <w:rPr>
          <w:rFonts w:eastAsia="Calibri"/>
          <w:lang w:eastAsia="en-US"/>
        </w:rPr>
        <w:t>Kurthová</w:t>
      </w:r>
      <w:proofErr w:type="spellEnd"/>
      <w:r w:rsidRPr="00621A5F">
        <w:rPr>
          <w:rFonts w:eastAsia="Calibri"/>
          <w:lang w:eastAsia="en-US"/>
        </w:rPr>
        <w:t xml:space="preserve"> </w:t>
      </w:r>
      <w:r w:rsidRPr="00621A5F">
        <w:rPr>
          <w:rFonts w:eastAsia="Calibri"/>
          <w:lang w:eastAsia="en-US"/>
        </w:rPr>
        <w:br/>
      </w:r>
      <w:r w:rsidRPr="00621A5F">
        <w:rPr>
          <w:rFonts w:eastAsia="Calibri"/>
          <w:b/>
          <w:bCs/>
          <w:lang w:eastAsia="en-US"/>
        </w:rPr>
        <w:t>Lektori:</w:t>
      </w:r>
      <w:r w:rsidRPr="00621A5F">
        <w:rPr>
          <w:rFonts w:eastAsia="Calibri"/>
          <w:lang w:eastAsia="en-US"/>
        </w:rPr>
        <w:t xml:space="preserve"> </w:t>
      </w:r>
      <w:r w:rsidRPr="00621A5F">
        <w:rPr>
          <w:rFonts w:eastAsia="Calibri"/>
          <w:lang w:eastAsia="en-US"/>
        </w:rPr>
        <w:tab/>
      </w:r>
      <w:r w:rsidRPr="00621A5F">
        <w:rPr>
          <w:rFonts w:eastAsia="Calibri"/>
          <w:lang w:eastAsia="en-US"/>
        </w:rPr>
        <w:tab/>
        <w:t xml:space="preserve">Mgr. Vratislava </w:t>
      </w:r>
      <w:proofErr w:type="spellStart"/>
      <w:r w:rsidRPr="00621A5F">
        <w:rPr>
          <w:rFonts w:eastAsia="Calibri"/>
          <w:lang w:eastAsia="en-US"/>
        </w:rPr>
        <w:t>Kurthová</w:t>
      </w:r>
      <w:proofErr w:type="spellEnd"/>
      <w:r w:rsidRPr="00621A5F">
        <w:rPr>
          <w:rFonts w:eastAsia="Calibri"/>
          <w:lang w:eastAsia="en-US"/>
        </w:rPr>
        <w:t>, Mgr. Anna Sadloňová</w:t>
      </w:r>
      <w:r w:rsidRPr="00621A5F">
        <w:rPr>
          <w:rFonts w:eastAsia="Calibri"/>
          <w:lang w:eastAsia="en-US"/>
        </w:rPr>
        <w:br/>
      </w:r>
      <w:r w:rsidRPr="00621A5F">
        <w:rPr>
          <w:rFonts w:eastAsia="Calibri"/>
          <w:b/>
          <w:bCs/>
          <w:lang w:eastAsia="en-US"/>
        </w:rPr>
        <w:t>Cieľ:</w:t>
      </w:r>
      <w:r w:rsidRPr="00621A5F">
        <w:rPr>
          <w:rFonts w:eastAsia="Calibri"/>
          <w:b/>
          <w:bCs/>
          <w:lang w:eastAsia="en-US"/>
        </w:rPr>
        <w:tab/>
      </w:r>
      <w:r w:rsidRPr="00621A5F">
        <w:rPr>
          <w:rFonts w:eastAsia="Calibri"/>
          <w:b/>
          <w:bCs/>
          <w:lang w:eastAsia="en-US"/>
        </w:rPr>
        <w:tab/>
      </w:r>
      <w:r w:rsidRPr="00621A5F">
        <w:rPr>
          <w:rFonts w:eastAsia="Calibri"/>
          <w:lang w:eastAsia="en-US"/>
        </w:rPr>
        <w:t xml:space="preserve"> </w:t>
      </w:r>
      <w:r w:rsidRPr="00621A5F">
        <w:rPr>
          <w:rFonts w:eastAsia="Calibri"/>
          <w:lang w:eastAsia="en-US"/>
        </w:rPr>
        <w:tab/>
      </w:r>
      <w:r w:rsidRPr="00621A5F">
        <w:rPr>
          <w:lang w:eastAsia="sk-SK"/>
        </w:rPr>
        <w:t xml:space="preserve">Poskytnúť pedagogickým zamestnancom teoretické vedomosti   </w:t>
      </w:r>
      <w:r w:rsidR="00B4572F">
        <w:rPr>
          <w:lang w:eastAsia="sk-SK"/>
        </w:rPr>
        <w:tab/>
      </w:r>
      <w:r w:rsidR="00B4572F">
        <w:rPr>
          <w:lang w:eastAsia="sk-SK"/>
        </w:rPr>
        <w:tab/>
      </w:r>
      <w:r w:rsidR="00B4572F">
        <w:rPr>
          <w:lang w:eastAsia="sk-SK"/>
        </w:rPr>
        <w:tab/>
      </w:r>
      <w:r w:rsidRPr="00621A5F">
        <w:rPr>
          <w:lang w:eastAsia="sk-SK"/>
        </w:rPr>
        <w:t xml:space="preserve">praktické námety z oblasti výchovy  k zdravému životnému </w:t>
      </w:r>
      <w:r w:rsidR="00B4572F">
        <w:rPr>
          <w:lang w:eastAsia="sk-SK"/>
        </w:rPr>
        <w:tab/>
      </w:r>
      <w:r w:rsidR="00B4572F">
        <w:rPr>
          <w:lang w:eastAsia="sk-SK"/>
        </w:rPr>
        <w:tab/>
      </w:r>
      <w:r w:rsidR="00B4572F">
        <w:rPr>
          <w:lang w:eastAsia="sk-SK"/>
        </w:rPr>
        <w:tab/>
      </w:r>
      <w:r w:rsidRPr="00621A5F">
        <w:rPr>
          <w:lang w:eastAsia="sk-SK"/>
        </w:rPr>
        <w:t>štýlu.</w:t>
      </w:r>
    </w:p>
    <w:p w:rsidR="00621A5F" w:rsidRPr="00621A5F" w:rsidRDefault="00621A5F" w:rsidP="00621A5F">
      <w:pPr>
        <w:spacing w:after="200" w:line="276" w:lineRule="auto"/>
        <w:ind w:left="720"/>
        <w:contextualSpacing/>
        <w:jc w:val="left"/>
        <w:rPr>
          <w:rFonts w:eastAsia="Calibri"/>
          <w:b/>
          <w:lang w:eastAsia="en-US"/>
        </w:rPr>
      </w:pPr>
    </w:p>
    <w:p w:rsidR="00621A5F" w:rsidRPr="00621A5F" w:rsidRDefault="00621A5F" w:rsidP="00621A5F">
      <w:pPr>
        <w:numPr>
          <w:ilvl w:val="0"/>
          <w:numId w:val="48"/>
        </w:numPr>
        <w:spacing w:after="200" w:line="235" w:lineRule="atLeast"/>
        <w:contextualSpacing/>
        <w:jc w:val="left"/>
        <w:rPr>
          <w:lang w:eastAsia="sk-SK"/>
        </w:rPr>
      </w:pPr>
      <w:r w:rsidRPr="00621A5F">
        <w:rPr>
          <w:b/>
          <w:bCs/>
          <w:lang w:eastAsia="sk-SK"/>
        </w:rPr>
        <w:t>Výchova k dravému životnému štýlu v materskej škole pri zdravotníckom zariadení.</w:t>
      </w:r>
    </w:p>
    <w:p w:rsidR="00621A5F" w:rsidRPr="00621A5F" w:rsidRDefault="00621A5F" w:rsidP="00621A5F">
      <w:pPr>
        <w:spacing w:after="200" w:line="256" w:lineRule="auto"/>
        <w:ind w:left="720" w:hanging="12"/>
        <w:jc w:val="left"/>
        <w:rPr>
          <w:lang w:eastAsia="sk-SK"/>
        </w:rPr>
      </w:pPr>
      <w:r w:rsidRPr="00621A5F">
        <w:rPr>
          <w:rFonts w:eastAsia="Calibri"/>
          <w:b/>
          <w:bCs/>
          <w:lang w:eastAsia="en-US"/>
        </w:rPr>
        <w:t>Termín</w:t>
      </w:r>
      <w:r w:rsidRPr="00621A5F">
        <w:rPr>
          <w:rFonts w:eastAsia="Calibri"/>
          <w:lang w:eastAsia="en-US"/>
        </w:rPr>
        <w:t>:</w:t>
      </w:r>
      <w:r w:rsidRPr="00621A5F">
        <w:rPr>
          <w:rFonts w:eastAsia="Calibri"/>
          <w:lang w:eastAsia="en-US"/>
        </w:rPr>
        <w:tab/>
      </w:r>
      <w:r w:rsidRPr="00621A5F">
        <w:rPr>
          <w:rFonts w:eastAsia="Calibri"/>
          <w:lang w:eastAsia="en-US"/>
        </w:rPr>
        <w:tab/>
        <w:t xml:space="preserve"> 3.6.2022 (časová dotácia 4hod.)</w:t>
      </w:r>
      <w:r w:rsidRPr="00621A5F">
        <w:rPr>
          <w:rFonts w:eastAsia="Calibri"/>
          <w:lang w:eastAsia="en-US"/>
        </w:rPr>
        <w:br/>
      </w:r>
      <w:r w:rsidRPr="00621A5F">
        <w:rPr>
          <w:rFonts w:eastAsia="Calibri"/>
          <w:b/>
          <w:bCs/>
          <w:lang w:eastAsia="en-US"/>
        </w:rPr>
        <w:t>Garant:</w:t>
      </w:r>
      <w:r w:rsidRPr="00621A5F">
        <w:rPr>
          <w:rFonts w:eastAsia="Calibri"/>
          <w:lang w:eastAsia="en-US"/>
        </w:rPr>
        <w:t xml:space="preserve"> </w:t>
      </w:r>
      <w:r w:rsidRPr="00621A5F">
        <w:rPr>
          <w:rFonts w:eastAsia="Calibri"/>
          <w:lang w:eastAsia="en-US"/>
        </w:rPr>
        <w:tab/>
      </w:r>
      <w:r w:rsidRPr="00621A5F">
        <w:rPr>
          <w:rFonts w:eastAsia="Calibri"/>
          <w:lang w:eastAsia="en-US"/>
        </w:rPr>
        <w:tab/>
        <w:t xml:space="preserve">Mgr. Vratislava </w:t>
      </w:r>
      <w:proofErr w:type="spellStart"/>
      <w:r w:rsidRPr="00621A5F">
        <w:rPr>
          <w:rFonts w:eastAsia="Calibri"/>
          <w:lang w:eastAsia="en-US"/>
        </w:rPr>
        <w:t>Kurthová</w:t>
      </w:r>
      <w:proofErr w:type="spellEnd"/>
      <w:r w:rsidRPr="00621A5F">
        <w:rPr>
          <w:rFonts w:eastAsia="Calibri"/>
          <w:lang w:eastAsia="en-US"/>
        </w:rPr>
        <w:t xml:space="preserve"> </w:t>
      </w:r>
      <w:r w:rsidRPr="00621A5F">
        <w:rPr>
          <w:rFonts w:eastAsia="Calibri"/>
          <w:lang w:eastAsia="en-US"/>
        </w:rPr>
        <w:br/>
      </w:r>
      <w:r w:rsidRPr="00621A5F">
        <w:rPr>
          <w:rFonts w:eastAsia="Calibri"/>
          <w:b/>
          <w:bCs/>
          <w:lang w:eastAsia="en-US"/>
        </w:rPr>
        <w:t>Lektori:</w:t>
      </w:r>
      <w:r w:rsidRPr="00621A5F">
        <w:rPr>
          <w:rFonts w:eastAsia="Calibri"/>
          <w:lang w:eastAsia="en-US"/>
        </w:rPr>
        <w:t xml:space="preserve"> </w:t>
      </w:r>
      <w:r w:rsidRPr="00621A5F">
        <w:rPr>
          <w:rFonts w:eastAsia="Calibri"/>
          <w:lang w:eastAsia="en-US"/>
        </w:rPr>
        <w:tab/>
      </w:r>
      <w:r w:rsidRPr="00621A5F">
        <w:rPr>
          <w:rFonts w:eastAsia="Calibri"/>
          <w:lang w:eastAsia="en-US"/>
        </w:rPr>
        <w:tab/>
        <w:t xml:space="preserve">Mgr. Vratislava </w:t>
      </w:r>
      <w:proofErr w:type="spellStart"/>
      <w:r w:rsidRPr="00621A5F">
        <w:rPr>
          <w:rFonts w:eastAsia="Calibri"/>
          <w:lang w:eastAsia="en-US"/>
        </w:rPr>
        <w:t>Kurthová</w:t>
      </w:r>
      <w:proofErr w:type="spellEnd"/>
      <w:r w:rsidRPr="00621A5F">
        <w:rPr>
          <w:rFonts w:eastAsia="Calibri"/>
          <w:lang w:eastAsia="en-US"/>
        </w:rPr>
        <w:t>, Mgr. Anna Sadloňová</w:t>
      </w:r>
      <w:r w:rsidRPr="00621A5F">
        <w:rPr>
          <w:rFonts w:eastAsia="Calibri"/>
          <w:lang w:eastAsia="en-US"/>
        </w:rPr>
        <w:br/>
      </w:r>
      <w:r w:rsidRPr="00621A5F">
        <w:rPr>
          <w:rFonts w:eastAsia="Calibri"/>
          <w:b/>
          <w:bCs/>
          <w:lang w:eastAsia="en-US"/>
        </w:rPr>
        <w:t>Cieľ:</w:t>
      </w:r>
      <w:r w:rsidRPr="00621A5F">
        <w:rPr>
          <w:rFonts w:eastAsia="Calibri"/>
          <w:b/>
          <w:bCs/>
          <w:lang w:eastAsia="en-US"/>
        </w:rPr>
        <w:tab/>
      </w:r>
      <w:r w:rsidRPr="00621A5F">
        <w:rPr>
          <w:rFonts w:eastAsia="Calibri"/>
          <w:b/>
          <w:bCs/>
          <w:lang w:eastAsia="en-US"/>
        </w:rPr>
        <w:tab/>
      </w:r>
      <w:r w:rsidRPr="00621A5F">
        <w:rPr>
          <w:rFonts w:eastAsia="Calibri"/>
          <w:lang w:eastAsia="en-US"/>
        </w:rPr>
        <w:t xml:space="preserve"> </w:t>
      </w:r>
      <w:r w:rsidRPr="00621A5F">
        <w:rPr>
          <w:rFonts w:eastAsia="Calibri"/>
          <w:lang w:eastAsia="en-US"/>
        </w:rPr>
        <w:tab/>
      </w:r>
      <w:r w:rsidRPr="00621A5F">
        <w:rPr>
          <w:lang w:eastAsia="sk-SK"/>
        </w:rPr>
        <w:t xml:space="preserve">Poskytnúť pedagogickým zamestnancom teoretické vedomosti   </w:t>
      </w:r>
      <w:r w:rsidR="00B4572F">
        <w:rPr>
          <w:lang w:eastAsia="sk-SK"/>
        </w:rPr>
        <w:t xml:space="preserve">  </w:t>
      </w:r>
      <w:r w:rsidR="00B4572F">
        <w:rPr>
          <w:lang w:eastAsia="sk-SK"/>
        </w:rPr>
        <w:tab/>
      </w:r>
      <w:r w:rsidR="00B4572F">
        <w:rPr>
          <w:lang w:eastAsia="sk-SK"/>
        </w:rPr>
        <w:tab/>
      </w:r>
      <w:r w:rsidR="00B4572F">
        <w:rPr>
          <w:lang w:eastAsia="sk-SK"/>
        </w:rPr>
        <w:tab/>
      </w:r>
      <w:r w:rsidRPr="00621A5F">
        <w:rPr>
          <w:lang w:eastAsia="sk-SK"/>
        </w:rPr>
        <w:t xml:space="preserve">praktické námety z oblasti výchovy  k zdravému životnému </w:t>
      </w:r>
      <w:r w:rsidR="00B4572F">
        <w:rPr>
          <w:lang w:eastAsia="sk-SK"/>
        </w:rPr>
        <w:tab/>
      </w:r>
      <w:r w:rsidR="00B4572F">
        <w:rPr>
          <w:lang w:eastAsia="sk-SK"/>
        </w:rPr>
        <w:tab/>
      </w:r>
      <w:r w:rsidR="00B4572F">
        <w:rPr>
          <w:lang w:eastAsia="sk-SK"/>
        </w:rPr>
        <w:tab/>
      </w:r>
      <w:r w:rsidRPr="00621A5F">
        <w:rPr>
          <w:lang w:eastAsia="sk-SK"/>
        </w:rPr>
        <w:t>štýlu.</w:t>
      </w:r>
    </w:p>
    <w:p w:rsidR="00621A5F" w:rsidRPr="00621A5F" w:rsidRDefault="00621A5F" w:rsidP="00621A5F">
      <w:pPr>
        <w:spacing w:after="200" w:line="276" w:lineRule="auto"/>
        <w:ind w:left="720"/>
        <w:contextualSpacing/>
        <w:jc w:val="left"/>
        <w:rPr>
          <w:rFonts w:eastAsia="Calibri"/>
          <w:b/>
          <w:lang w:eastAsia="en-US"/>
        </w:rPr>
      </w:pPr>
    </w:p>
    <w:p w:rsidR="00621A5F" w:rsidRPr="00621A5F" w:rsidRDefault="00621A5F" w:rsidP="00621A5F">
      <w:pPr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Revízia/i</w:t>
      </w:r>
      <w:r w:rsidRPr="00621A5F">
        <w:rPr>
          <w:rFonts w:eastAsia="Calibri"/>
          <w:b/>
          <w:lang w:eastAsia="en-US"/>
        </w:rPr>
        <w:t>novácia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ŠkVP</w:t>
      </w:r>
      <w:proofErr w:type="spellEnd"/>
      <w:r>
        <w:rPr>
          <w:rFonts w:eastAsia="Calibri"/>
          <w:lang w:eastAsia="en-US"/>
        </w:rPr>
        <w:t xml:space="preserve"> -  zapracované</w:t>
      </w:r>
      <w:r w:rsidRPr="00621A5F">
        <w:rPr>
          <w:rFonts w:eastAsia="Calibri"/>
          <w:lang w:eastAsia="en-US"/>
        </w:rPr>
        <w:t xml:space="preserve"> výkonové štandardy zo sociálnej a finančnej </w:t>
      </w:r>
      <w:r>
        <w:rPr>
          <w:rFonts w:eastAsia="Calibri"/>
          <w:lang w:eastAsia="en-US"/>
        </w:rPr>
        <w:t>gramotnosti</w:t>
      </w:r>
      <w:r w:rsidRPr="00621A5F">
        <w:rPr>
          <w:rFonts w:eastAsia="Calibri"/>
          <w:lang w:eastAsia="en-US"/>
        </w:rPr>
        <w:t xml:space="preserve"> do učebných osnov.</w:t>
      </w:r>
    </w:p>
    <w:p w:rsidR="00621A5F" w:rsidRDefault="00621A5F" w:rsidP="00621A5F">
      <w:pPr>
        <w:spacing w:after="200" w:line="276" w:lineRule="auto"/>
        <w:jc w:val="left"/>
        <w:rPr>
          <w:rFonts w:eastAsia="Calibri"/>
          <w:lang w:eastAsia="en-US"/>
        </w:rPr>
      </w:pPr>
      <w:r w:rsidRPr="00621A5F">
        <w:rPr>
          <w:rFonts w:eastAsia="Calibri"/>
          <w:lang w:eastAsia="en-US"/>
        </w:rPr>
        <w:t xml:space="preserve">Vypracovala: Mgr. Lenka </w:t>
      </w:r>
      <w:proofErr w:type="spellStart"/>
      <w:r w:rsidRPr="00621A5F">
        <w:rPr>
          <w:rFonts w:eastAsia="Calibri"/>
          <w:lang w:eastAsia="en-US"/>
        </w:rPr>
        <w:t>Tilešová</w:t>
      </w:r>
      <w:proofErr w:type="spellEnd"/>
      <w:r w:rsidRPr="00621A5F">
        <w:rPr>
          <w:rFonts w:eastAsia="Calibri"/>
          <w:lang w:eastAsia="en-US"/>
        </w:rPr>
        <w:t xml:space="preserve">   </w:t>
      </w:r>
    </w:p>
    <w:p w:rsidR="00621A5F" w:rsidRDefault="00621A5F" w:rsidP="00621A5F">
      <w:pPr>
        <w:spacing w:after="200" w:line="276" w:lineRule="auto"/>
        <w:rPr>
          <w:rFonts w:eastAsia="Calibri"/>
          <w:lang w:eastAsia="en-US"/>
        </w:rPr>
      </w:pPr>
      <w:r w:rsidRPr="00621A5F">
        <w:rPr>
          <w:rFonts w:eastAsia="Calibri"/>
          <w:lang w:eastAsia="en-US"/>
        </w:rPr>
        <w:t xml:space="preserve">Zameranie pedagogických rád a metodického združenia bolo orientované na zvyšovanie odborného, ekonomického a právneho vedomia zamestnancov a na nové trendy v predškolskej výchove a vzdelávaní. Stretnutia sa uskutočňovali v čase mimo priamej výchovno-vzdelávacej činnosti s deťmi.  </w:t>
      </w:r>
    </w:p>
    <w:p w:rsidR="00415D76" w:rsidRDefault="004D0FE4" w:rsidP="00775387">
      <w:pPr>
        <w:pStyle w:val="Odsekzoznamu"/>
        <w:numPr>
          <w:ilvl w:val="0"/>
          <w:numId w:val="40"/>
        </w:numPr>
        <w:rPr>
          <w:b/>
        </w:rPr>
      </w:pPr>
      <w:r w:rsidRPr="00775387">
        <w:rPr>
          <w:b/>
        </w:rPr>
        <w:t xml:space="preserve">Údaje o počte detí materskej školy </w:t>
      </w:r>
      <w:r w:rsidR="00D14676" w:rsidRPr="00775387">
        <w:rPr>
          <w:b/>
        </w:rPr>
        <w:t xml:space="preserve">pri zdravotníckom zariadení </w:t>
      </w:r>
    </w:p>
    <w:p w:rsidR="00775387" w:rsidRPr="00775387" w:rsidRDefault="00775387" w:rsidP="00775387">
      <w:pPr>
        <w:pStyle w:val="Odsekzoznamu"/>
        <w:ind w:left="720"/>
        <w:rPr>
          <w:b/>
        </w:rPr>
      </w:pPr>
    </w:p>
    <w:tbl>
      <w:tblPr>
        <w:tblpPr w:leftFromText="141" w:rightFromText="141" w:vertAnchor="text" w:tblpY="1"/>
        <w:tblOverlap w:val="never"/>
        <w:tblW w:w="8795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5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4D0FE4" w:rsidTr="00415D76">
        <w:trPr>
          <w:trHeight w:val="25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 w:rsidRPr="00041BC2">
              <w:rPr>
                <w:b/>
                <w:w w:val="99"/>
                <w:lang w:val="cs-CZ"/>
              </w:rPr>
              <w:t>Ročn</w:t>
            </w:r>
            <w:r w:rsidRPr="00041BC2">
              <w:rPr>
                <w:b/>
                <w:spacing w:val="1"/>
                <w:w w:val="99"/>
                <w:lang w:val="cs-CZ"/>
              </w:rPr>
              <w:t>é</w:t>
            </w:r>
          </w:p>
        </w:tc>
        <w:tc>
          <w:tcPr>
            <w:tcW w:w="40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 w:rsidP="00621A5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Stav k 15. 9. </w:t>
            </w:r>
            <w:r w:rsidR="000D604E">
              <w:rPr>
                <w:b/>
                <w:lang w:val="cs-CZ"/>
              </w:rPr>
              <w:t>202</w:t>
            </w:r>
            <w:r w:rsidR="00621A5F">
              <w:rPr>
                <w:b/>
                <w:lang w:val="cs-CZ"/>
              </w:rPr>
              <w:t>1</w:t>
            </w:r>
          </w:p>
        </w:tc>
        <w:tc>
          <w:tcPr>
            <w:tcW w:w="404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D0FE4" w:rsidRDefault="004D0FE4" w:rsidP="00621A5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Stav k </w:t>
            </w:r>
            <w:r w:rsidR="00B13A07">
              <w:rPr>
                <w:b/>
                <w:lang w:val="cs-CZ"/>
              </w:rPr>
              <w:t>15</w:t>
            </w:r>
            <w:r>
              <w:rPr>
                <w:b/>
                <w:lang w:val="cs-CZ"/>
              </w:rPr>
              <w:t xml:space="preserve">. </w:t>
            </w:r>
            <w:r w:rsidR="00B13A07">
              <w:rPr>
                <w:b/>
                <w:lang w:val="cs-CZ"/>
              </w:rPr>
              <w:t>9</w:t>
            </w:r>
            <w:r>
              <w:rPr>
                <w:b/>
                <w:lang w:val="cs-CZ"/>
              </w:rPr>
              <w:t>. 20</w:t>
            </w:r>
            <w:r w:rsidR="00BD0605">
              <w:rPr>
                <w:b/>
                <w:lang w:val="cs-CZ"/>
              </w:rPr>
              <w:t>2</w:t>
            </w:r>
            <w:r w:rsidR="00621A5F">
              <w:rPr>
                <w:b/>
                <w:lang w:val="cs-CZ"/>
              </w:rPr>
              <w:t>2</w:t>
            </w:r>
          </w:p>
        </w:tc>
      </w:tr>
      <w:tr w:rsidR="004D0FE4" w:rsidTr="00415D76">
        <w:trPr>
          <w:trHeight w:val="8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pPr>
              <w:jc w:val="left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Počet</w:t>
            </w:r>
          </w:p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tried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 toho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špec</w:t>
            </w:r>
            <w:proofErr w:type="spellEnd"/>
            <w:r>
              <w:rPr>
                <w:b/>
                <w:lang w:val="cs-CZ"/>
              </w:rPr>
              <w:t xml:space="preserve">. </w:t>
            </w:r>
            <w:proofErr w:type="spellStart"/>
            <w:r>
              <w:rPr>
                <w:b/>
                <w:lang w:val="cs-CZ"/>
              </w:rPr>
              <w:t>tried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Počet </w:t>
            </w:r>
            <w:proofErr w:type="spellStart"/>
            <w:r>
              <w:rPr>
                <w:b/>
                <w:lang w:val="cs-CZ"/>
              </w:rPr>
              <w:t>detí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 toho</w:t>
            </w:r>
          </w:p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v </w:t>
            </w:r>
            <w:proofErr w:type="spellStart"/>
            <w:r>
              <w:rPr>
                <w:b/>
                <w:lang w:val="cs-CZ"/>
              </w:rPr>
              <w:t>špec</w:t>
            </w:r>
            <w:proofErr w:type="spellEnd"/>
            <w:r>
              <w:rPr>
                <w:b/>
                <w:lang w:val="cs-CZ"/>
              </w:rPr>
              <w:t xml:space="preserve">. </w:t>
            </w:r>
            <w:proofErr w:type="spellStart"/>
            <w:r>
              <w:rPr>
                <w:b/>
                <w:lang w:val="cs-CZ"/>
              </w:rPr>
              <w:t>tried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Z toho </w:t>
            </w:r>
            <w:proofErr w:type="spellStart"/>
            <w:r>
              <w:rPr>
                <w:b/>
                <w:lang w:val="cs-CZ"/>
              </w:rPr>
              <w:t>integ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Počet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tried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 toho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špec</w:t>
            </w:r>
            <w:proofErr w:type="spellEnd"/>
            <w:r>
              <w:rPr>
                <w:b/>
                <w:lang w:val="cs-CZ"/>
              </w:rPr>
              <w:t>.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tried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Počet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detí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 toho</w:t>
            </w:r>
          </w:p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v </w:t>
            </w:r>
            <w:proofErr w:type="spellStart"/>
            <w:r>
              <w:rPr>
                <w:b/>
                <w:lang w:val="cs-CZ"/>
              </w:rPr>
              <w:t>špec</w:t>
            </w:r>
            <w:proofErr w:type="spellEnd"/>
            <w:r>
              <w:rPr>
                <w:b/>
                <w:lang w:val="cs-CZ"/>
              </w:rPr>
              <w:t>.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tried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 toho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integ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</w:tr>
      <w:tr w:rsidR="000D604E" w:rsidTr="000D604E">
        <w:trPr>
          <w:trHeight w:val="4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604E" w:rsidRDefault="000D604E" w:rsidP="000D604E">
            <w:pPr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04E" w:rsidRPr="000D604E" w:rsidRDefault="000D604E" w:rsidP="000D604E">
            <w:pPr>
              <w:jc w:val="center"/>
              <w:rPr>
                <w:b/>
              </w:rPr>
            </w:pPr>
            <w:r w:rsidRPr="000D604E">
              <w:rPr>
                <w:b/>
              </w:rPr>
              <w:t>18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04E" w:rsidRPr="000D604E" w:rsidRDefault="000D604E" w:rsidP="000D604E">
            <w:pPr>
              <w:jc w:val="center"/>
              <w:rPr>
                <w:b/>
              </w:rPr>
            </w:pPr>
            <w:r w:rsidRPr="000D604E">
              <w:rPr>
                <w:b/>
              </w:rPr>
              <w:t>18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Default="000D604E" w:rsidP="000D604E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Default="000D604E" w:rsidP="000D604E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604E" w:rsidRDefault="000D604E" w:rsidP="000D604E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04E" w:rsidRDefault="000D604E" w:rsidP="000D604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18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04E" w:rsidRDefault="000D604E" w:rsidP="000D604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18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Default="000D604E" w:rsidP="000D604E">
            <w:pPr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Default="000D604E" w:rsidP="000D604E">
            <w:pPr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604E" w:rsidRDefault="000D604E" w:rsidP="000D604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1A5F" w:rsidTr="001B022E">
        <w:trPr>
          <w:trHeight w:val="4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21A5F" w:rsidRDefault="00621A5F" w:rsidP="00621A5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2-3</w:t>
            </w:r>
          </w:p>
          <w:p w:rsidR="00621A5F" w:rsidRDefault="00621A5F" w:rsidP="00621A5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ročné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7D4C66" w:rsidRDefault="00621A5F" w:rsidP="00621A5F">
            <w:pPr>
              <w:jc w:val="center"/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7D4C66" w:rsidRDefault="00621A5F" w:rsidP="00621A5F">
            <w:pPr>
              <w:jc w:val="center"/>
            </w:pP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A5F" w:rsidRPr="000D604E" w:rsidRDefault="00621A5F" w:rsidP="00621A5F">
            <w:pPr>
              <w:jc w:val="center"/>
              <w:rPr>
                <w:lang w:val="cs-CZ"/>
              </w:rPr>
            </w:pPr>
            <w:r w:rsidRPr="000D604E">
              <w:rPr>
                <w:lang w:val="cs-CZ"/>
              </w:rPr>
              <w:t>64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A5F" w:rsidRPr="000D604E" w:rsidRDefault="00621A5F" w:rsidP="00621A5F">
            <w:pPr>
              <w:jc w:val="center"/>
              <w:rPr>
                <w:lang w:val="cs-CZ"/>
              </w:rPr>
            </w:pPr>
            <w:r w:rsidRPr="000D604E">
              <w:rPr>
                <w:lang w:val="cs-CZ"/>
              </w:rPr>
              <w:t>64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A5F" w:rsidRPr="007B2399" w:rsidRDefault="00621A5F" w:rsidP="00621A5F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B4572F" w:rsidRDefault="00B4572F" w:rsidP="00621A5F">
            <w:pPr>
              <w:jc w:val="center"/>
            </w:pPr>
            <w:r w:rsidRPr="00B4572F">
              <w:t>73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B4572F" w:rsidRDefault="00B4572F" w:rsidP="00621A5F">
            <w:pPr>
              <w:jc w:val="center"/>
            </w:pPr>
            <w:r w:rsidRPr="00B4572F">
              <w:t>73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0D604E" w:rsidRDefault="00621A5F" w:rsidP="00621A5F">
            <w:pPr>
              <w:jc w:val="center"/>
              <w:rPr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0D604E" w:rsidRDefault="00621A5F" w:rsidP="00621A5F">
            <w:pPr>
              <w:jc w:val="center"/>
              <w:rPr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A5F" w:rsidRDefault="00621A5F" w:rsidP="00621A5F">
            <w:pPr>
              <w:rPr>
                <w:b/>
                <w:lang w:val="cs-CZ"/>
              </w:rPr>
            </w:pPr>
          </w:p>
        </w:tc>
      </w:tr>
      <w:tr w:rsidR="00621A5F" w:rsidTr="001B022E">
        <w:trPr>
          <w:trHeight w:val="48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21A5F" w:rsidRDefault="00621A5F" w:rsidP="00621A5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4-5</w:t>
            </w:r>
          </w:p>
          <w:p w:rsidR="00621A5F" w:rsidRDefault="00621A5F" w:rsidP="00621A5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ročné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7D4C66" w:rsidRDefault="00621A5F" w:rsidP="00621A5F">
            <w:pPr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7D4C66" w:rsidRDefault="00621A5F" w:rsidP="00621A5F">
            <w:pPr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A5F" w:rsidRPr="000D604E" w:rsidRDefault="00621A5F" w:rsidP="00621A5F">
            <w:pPr>
              <w:jc w:val="center"/>
              <w:rPr>
                <w:lang w:val="cs-CZ"/>
              </w:rPr>
            </w:pPr>
            <w:r w:rsidRPr="000D604E">
              <w:rPr>
                <w:lang w:val="cs-CZ"/>
              </w:rPr>
              <w:t>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A5F" w:rsidRPr="000D604E" w:rsidRDefault="00621A5F" w:rsidP="00621A5F">
            <w:pPr>
              <w:jc w:val="center"/>
              <w:rPr>
                <w:lang w:val="cs-CZ"/>
              </w:rPr>
            </w:pPr>
            <w:r w:rsidRPr="000D604E">
              <w:rPr>
                <w:lang w:val="cs-CZ"/>
              </w:rPr>
              <w:t>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A5F" w:rsidRPr="007B2399" w:rsidRDefault="00621A5F" w:rsidP="00621A5F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B4572F" w:rsidRDefault="00B4572F" w:rsidP="00621A5F">
            <w:pPr>
              <w:jc w:val="center"/>
            </w:pPr>
            <w:r w:rsidRPr="00B4572F">
              <w:t>71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B4572F" w:rsidRDefault="00B4572F" w:rsidP="00621A5F">
            <w:pPr>
              <w:jc w:val="center"/>
            </w:pPr>
            <w:r w:rsidRPr="00B4572F">
              <w:t>71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0D604E" w:rsidRDefault="00621A5F" w:rsidP="00621A5F">
            <w:pPr>
              <w:jc w:val="center"/>
              <w:rPr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0D604E" w:rsidRDefault="00621A5F" w:rsidP="00621A5F">
            <w:pPr>
              <w:jc w:val="center"/>
              <w:rPr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A5F" w:rsidRDefault="00621A5F" w:rsidP="00621A5F">
            <w:pPr>
              <w:rPr>
                <w:b/>
                <w:lang w:val="cs-CZ"/>
              </w:rPr>
            </w:pPr>
          </w:p>
        </w:tc>
      </w:tr>
      <w:tr w:rsidR="00621A5F" w:rsidTr="001B022E">
        <w:trPr>
          <w:trHeight w:val="48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A3D3D" w:rsidRDefault="000A3D3D" w:rsidP="000A3D3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6-7</w:t>
            </w:r>
          </w:p>
          <w:p w:rsidR="00621A5F" w:rsidRDefault="000A3D3D" w:rsidP="000A3D3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ročné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7D4C66" w:rsidRDefault="00621A5F" w:rsidP="00621A5F">
            <w:pPr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7D4C66" w:rsidRDefault="00621A5F" w:rsidP="00621A5F">
            <w:pPr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A5F" w:rsidRPr="000D604E" w:rsidRDefault="00621A5F" w:rsidP="00621A5F">
            <w:pPr>
              <w:jc w:val="center"/>
              <w:rPr>
                <w:lang w:val="cs-CZ"/>
              </w:rPr>
            </w:pPr>
            <w:r w:rsidRPr="000D604E">
              <w:rPr>
                <w:lang w:val="cs-CZ"/>
              </w:rPr>
              <w:t>53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A5F" w:rsidRPr="000D604E" w:rsidRDefault="00621A5F" w:rsidP="00621A5F">
            <w:pPr>
              <w:jc w:val="center"/>
              <w:rPr>
                <w:lang w:val="cs-CZ"/>
              </w:rPr>
            </w:pPr>
            <w:r w:rsidRPr="000D604E">
              <w:rPr>
                <w:lang w:val="cs-CZ"/>
              </w:rPr>
              <w:t>53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A5F" w:rsidRPr="007B2399" w:rsidRDefault="00621A5F" w:rsidP="00621A5F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B4572F" w:rsidRDefault="00B4572F" w:rsidP="00621A5F">
            <w:pPr>
              <w:jc w:val="center"/>
            </w:pPr>
            <w:r w:rsidRPr="00B4572F">
              <w:t>25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B4572F" w:rsidRDefault="00B4572F" w:rsidP="00621A5F">
            <w:pPr>
              <w:jc w:val="center"/>
            </w:pPr>
            <w:r w:rsidRPr="00B4572F">
              <w:t>25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0D604E" w:rsidRDefault="00621A5F" w:rsidP="00621A5F">
            <w:pPr>
              <w:jc w:val="center"/>
              <w:rPr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5F" w:rsidRPr="000D604E" w:rsidRDefault="00621A5F" w:rsidP="00621A5F">
            <w:pPr>
              <w:jc w:val="center"/>
              <w:rPr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A5F" w:rsidRDefault="00621A5F" w:rsidP="00621A5F">
            <w:pPr>
              <w:rPr>
                <w:b/>
                <w:lang w:val="cs-CZ"/>
              </w:rPr>
            </w:pPr>
          </w:p>
        </w:tc>
      </w:tr>
      <w:tr w:rsidR="00621A5F" w:rsidTr="001B022E">
        <w:trPr>
          <w:trHeight w:val="48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1A5F" w:rsidRDefault="00621A5F" w:rsidP="00621A5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spolu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1A5F" w:rsidRPr="007D4C66" w:rsidRDefault="00621A5F" w:rsidP="00621A5F">
            <w:pPr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1A5F" w:rsidRDefault="00621A5F" w:rsidP="00621A5F">
            <w:pPr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21A5F" w:rsidRPr="000D604E" w:rsidRDefault="00621A5F" w:rsidP="00621A5F">
            <w:pPr>
              <w:jc w:val="center"/>
              <w:rPr>
                <w:b/>
                <w:lang w:val="cs-CZ"/>
              </w:rPr>
            </w:pPr>
            <w:r w:rsidRPr="000D604E">
              <w:rPr>
                <w:b/>
                <w:lang w:val="cs-CZ"/>
              </w:rPr>
              <w:t>164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21A5F" w:rsidRPr="000D604E" w:rsidRDefault="00621A5F" w:rsidP="00621A5F">
            <w:pPr>
              <w:jc w:val="center"/>
              <w:rPr>
                <w:b/>
                <w:lang w:val="cs-CZ"/>
              </w:rPr>
            </w:pPr>
            <w:r w:rsidRPr="000D604E">
              <w:rPr>
                <w:b/>
                <w:lang w:val="cs-CZ"/>
              </w:rPr>
              <w:t>164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A5F" w:rsidRDefault="00621A5F" w:rsidP="00621A5F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1A5F" w:rsidRDefault="00B4572F" w:rsidP="00621A5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169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1A5F" w:rsidRDefault="00B4572F" w:rsidP="00250018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</w:t>
            </w:r>
            <w:r w:rsidR="00250018">
              <w:rPr>
                <w:b/>
                <w:lang w:val="cs-CZ"/>
              </w:rPr>
              <w:t>69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1A5F" w:rsidRPr="000D604E" w:rsidRDefault="00621A5F" w:rsidP="00621A5F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1A5F" w:rsidRPr="000D604E" w:rsidRDefault="00621A5F" w:rsidP="00621A5F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A5F" w:rsidRDefault="00621A5F" w:rsidP="00621A5F">
            <w:pPr>
              <w:rPr>
                <w:b/>
                <w:lang w:val="cs-CZ"/>
              </w:rPr>
            </w:pPr>
          </w:p>
        </w:tc>
      </w:tr>
    </w:tbl>
    <w:p w:rsidR="004D0FE4" w:rsidRDefault="004D0FE4" w:rsidP="004D0FE4"/>
    <w:p w:rsidR="000D604E" w:rsidRDefault="004D0FE4" w:rsidP="004D0FE4">
      <w:pPr>
        <w:rPr>
          <w:b/>
        </w:rPr>
      </w:pPr>
      <w:r>
        <w:t xml:space="preserve">Do edukačného procesu v materskej škole pri zdravotníckom zariadení sa priebežne počas celého školského roka zaraďujú deti predškolského veku so zdravotným znevýhodnením </w:t>
      </w:r>
      <w:r w:rsidRPr="00415D76">
        <w:t>(choré alebo zdravotne oslabené)</w:t>
      </w:r>
      <w:r w:rsidR="000D604E">
        <w:t xml:space="preserve"> prijaté na liečbu na základe písomného odporúčania ošetrujúceho lekára</w:t>
      </w:r>
      <w:r w:rsidRPr="00415D76">
        <w:t xml:space="preserve">. </w:t>
      </w:r>
      <w:r w:rsidRPr="00415D76">
        <w:rPr>
          <w:b/>
        </w:rPr>
        <w:t xml:space="preserve">V školskom roku </w:t>
      </w:r>
      <w:r w:rsidR="000D604E">
        <w:rPr>
          <w:b/>
        </w:rPr>
        <w:t>202</w:t>
      </w:r>
      <w:r w:rsidR="000A3D3D">
        <w:rPr>
          <w:b/>
        </w:rPr>
        <w:t>1</w:t>
      </w:r>
      <w:r w:rsidRPr="00415D76">
        <w:rPr>
          <w:b/>
        </w:rPr>
        <w:t>/</w:t>
      </w:r>
      <w:r w:rsidR="000D604E">
        <w:rPr>
          <w:b/>
        </w:rPr>
        <w:t>202</w:t>
      </w:r>
      <w:r w:rsidR="000A3D3D">
        <w:rPr>
          <w:b/>
        </w:rPr>
        <w:t>2</w:t>
      </w:r>
      <w:r w:rsidRPr="00415D76">
        <w:t xml:space="preserve"> bolo do tried materskej školy </w:t>
      </w:r>
      <w:r w:rsidRPr="006E405A">
        <w:t xml:space="preserve">spolu zaradených </w:t>
      </w:r>
      <w:r w:rsidR="004F4522">
        <w:rPr>
          <w:b/>
        </w:rPr>
        <w:t>4</w:t>
      </w:r>
      <w:r w:rsidR="00BA338F" w:rsidRPr="006E405A">
        <w:rPr>
          <w:b/>
        </w:rPr>
        <w:t xml:space="preserve">. </w:t>
      </w:r>
      <w:r w:rsidR="009721D8">
        <w:rPr>
          <w:b/>
        </w:rPr>
        <w:t xml:space="preserve">117 </w:t>
      </w:r>
      <w:r w:rsidR="00BA338F" w:rsidRPr="006E405A">
        <w:rPr>
          <w:b/>
        </w:rPr>
        <w:t>detí.</w:t>
      </w:r>
      <w:r w:rsidR="00BA338F" w:rsidRPr="006E405A">
        <w:t xml:space="preserve"> </w:t>
      </w:r>
      <w:r w:rsidRPr="006E405A">
        <w:t xml:space="preserve">Z toho bolo  </w:t>
      </w:r>
      <w:r w:rsidR="009721D8">
        <w:rPr>
          <w:b/>
        </w:rPr>
        <w:t>625</w:t>
      </w:r>
      <w:r w:rsidRPr="006E405A">
        <w:rPr>
          <w:b/>
        </w:rPr>
        <w:t xml:space="preserve"> detí so zdravotným postihnutím</w:t>
      </w:r>
      <w:r w:rsidR="006E5552" w:rsidRPr="006E405A">
        <w:rPr>
          <w:b/>
        </w:rPr>
        <w:t xml:space="preserve"> </w:t>
      </w:r>
      <w:r w:rsidRPr="006E405A">
        <w:rPr>
          <w:b/>
        </w:rPr>
        <w:t>a </w:t>
      </w:r>
      <w:r w:rsidR="009721D8">
        <w:rPr>
          <w:b/>
        </w:rPr>
        <w:t>58</w:t>
      </w:r>
      <w:r w:rsidRPr="006E405A">
        <w:rPr>
          <w:b/>
        </w:rPr>
        <w:t xml:space="preserve"> detí zo soc</w:t>
      </w:r>
      <w:r w:rsidR="000E1358" w:rsidRPr="006E405A">
        <w:rPr>
          <w:b/>
        </w:rPr>
        <w:t>iálne znevýhodneného prostredia</w:t>
      </w:r>
      <w:r w:rsidR="009721D8">
        <w:rPr>
          <w:b/>
        </w:rPr>
        <w:t>.</w:t>
      </w:r>
      <w:r w:rsidR="006E405A">
        <w:rPr>
          <w:b/>
        </w:rPr>
        <w:t xml:space="preserve"> </w:t>
      </w:r>
    </w:p>
    <w:p w:rsidR="009721D8" w:rsidRDefault="009721D8" w:rsidP="004D0FE4">
      <w:pPr>
        <w:rPr>
          <w:b/>
        </w:rPr>
      </w:pPr>
    </w:p>
    <w:p w:rsidR="00BD34A5" w:rsidRDefault="004D0FE4" w:rsidP="00775387">
      <w:pPr>
        <w:pStyle w:val="Odsekzoznamu"/>
        <w:numPr>
          <w:ilvl w:val="0"/>
          <w:numId w:val="40"/>
        </w:numPr>
        <w:rPr>
          <w:b/>
        </w:rPr>
      </w:pPr>
      <w:r>
        <w:rPr>
          <w:b/>
        </w:rPr>
        <w:t xml:space="preserve">Údaje o fyzickom počte zamestnancov </w:t>
      </w:r>
      <w:r w:rsidR="00F121D9">
        <w:rPr>
          <w:b/>
        </w:rPr>
        <w:t xml:space="preserve">materskej školy </w:t>
      </w:r>
      <w:r>
        <w:rPr>
          <w:b/>
        </w:rPr>
        <w:t xml:space="preserve">a plnení kvalifikačného predpokladu pedagogických zamestnancov </w:t>
      </w:r>
    </w:p>
    <w:p w:rsidR="004D0FE4" w:rsidRDefault="004D0FE4" w:rsidP="004D0FE4">
      <w:r>
        <w:t xml:space="preserve">     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741"/>
        <w:gridCol w:w="1653"/>
        <w:gridCol w:w="969"/>
        <w:gridCol w:w="1995"/>
        <w:gridCol w:w="969"/>
      </w:tblGrid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ZŠ a ŠZŠ, ŠSŠ, OU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Počet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ŠKD+internát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Počet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 xml:space="preserve">Materská škola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Počet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Zamestnanci školy SPOLU: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zamestnanci  MŠ</w:t>
            </w:r>
          </w:p>
          <w:p w:rsidR="004D0FE4" w:rsidRDefault="004D0FE4">
            <w:r>
              <w:t>SPOLU: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696938" w:rsidP="00696938">
            <w:r>
              <w:t>30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pStyle w:val="Nadpis6"/>
            </w:pPr>
            <w:r>
              <w:t>PZ: učitelia, MOV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pStyle w:val="Nadpis6"/>
            </w:pPr>
            <w:r>
              <w:t>PZ: výchova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PZ: učiteľky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696938" w:rsidP="00247F49">
            <w:r>
              <w:t>27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 kvalifikovaní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 kvalifikovaní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 kvalifikovaní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19761C" w:rsidRDefault="004D0FE4" w:rsidP="00696938">
            <w:r w:rsidRPr="0019761C">
              <w:t>2</w:t>
            </w:r>
            <w:r w:rsidR="00696938" w:rsidRPr="0019761C">
              <w:t>4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 nekvalifikovaní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nekvalifikovaní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 nekvalifikovaní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19761C" w:rsidRDefault="00696938">
            <w:r w:rsidRPr="0019761C">
              <w:t>3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 xml:space="preserve">- dopĺňajú </w:t>
            </w:r>
            <w:proofErr w:type="spellStart"/>
            <w:r>
              <w:t>vzdel</w:t>
            </w:r>
            <w:proofErr w:type="spellEnd"/>
            <w: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 xml:space="preserve">- </w:t>
            </w:r>
            <w:proofErr w:type="spellStart"/>
            <w:r>
              <w:t>doplňajú</w:t>
            </w:r>
            <w:proofErr w:type="spellEnd"/>
            <w:r>
              <w:t xml:space="preserve"> </w:t>
            </w:r>
            <w:proofErr w:type="spellStart"/>
            <w:r>
              <w:t>vzd</w:t>
            </w:r>
            <w:proofErr w:type="spellEnd"/>
            <w: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</w:t>
            </w:r>
            <w:proofErr w:type="spellStart"/>
            <w:r>
              <w:t>doplňajú</w:t>
            </w:r>
            <w:proofErr w:type="spellEnd"/>
            <w:r>
              <w:t xml:space="preserve"> </w:t>
            </w:r>
            <w:proofErr w:type="spellStart"/>
            <w:r>
              <w:t>vzd</w:t>
            </w:r>
            <w:proofErr w:type="spellEnd"/>
            <w: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/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pStyle w:val="Nadpis6"/>
            </w:pPr>
            <w:r>
              <w:t>NZ: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pStyle w:val="Nadpis6"/>
            </w:pPr>
            <w:r>
              <w:t>Z toho NZ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pStyle w:val="Nadpis6"/>
            </w:pPr>
            <w:r>
              <w:t>Z toho NZ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696938">
            <w:pPr>
              <w:pStyle w:val="Nadpis6"/>
            </w:pPr>
            <w:r>
              <w:t>3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 počtu NZ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 počtu NZ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 počtu NZ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-školský psychológ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0</w:t>
            </w:r>
          </w:p>
        </w:tc>
      </w:tr>
      <w:tr w:rsidR="009A6A5A" w:rsidTr="009A6A5A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5A" w:rsidRDefault="009A6A5A">
            <w:r>
              <w:t>-špeciálny pedagóg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 w:rsidP="00696938">
            <w:r>
              <w:t xml:space="preserve">- </w:t>
            </w:r>
            <w:proofErr w:type="spellStart"/>
            <w:r>
              <w:t>PaM</w:t>
            </w:r>
            <w:proofErr w:type="spellEnd"/>
            <w:r>
              <w:t xml:space="preserve"> 50% úväzok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A5A" w:rsidRDefault="009A6A5A">
            <w:r>
              <w:t>1</w:t>
            </w:r>
          </w:p>
        </w:tc>
      </w:tr>
      <w:tr w:rsidR="009A6A5A" w:rsidTr="004B7DCB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5A" w:rsidRDefault="009A6A5A">
            <w:r>
              <w:lastRenderedPageBreak/>
              <w:t>- asistent učiteľa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 w:rsidP="009A6A5A">
            <w:r>
              <w:t xml:space="preserve">-administratíva 50% úväzok 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r>
              <w:t>Školská kuchyňa a jed.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9A6A5A">
            <w:r>
              <w:t xml:space="preserve">-ekonóm 50% úväzok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9A6A5A">
            <w:r>
              <w:t>1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ostatní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rPr>
                <w:b/>
                <w:bCs/>
              </w:rPr>
            </w:pPr>
            <w:r>
              <w:t>zamestnanci -spolu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9A6A5A" w:rsidP="009A6A5A">
            <w:r>
              <w:t>-</w:t>
            </w:r>
            <w:r w:rsidR="00696938">
              <w:t>dohoda o pracovnej činnosti - BOZP, PO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696938">
            <w:r>
              <w:t>1</w:t>
            </w:r>
          </w:p>
        </w:tc>
      </w:tr>
    </w:tbl>
    <w:p w:rsidR="004D0FE4" w:rsidRDefault="004D0FE4" w:rsidP="004D0FE4"/>
    <w:p w:rsidR="004D0FE4" w:rsidRDefault="004D0FE4" w:rsidP="004D0FE4">
      <w:r>
        <w:rPr>
          <w:b/>
          <w:bCs/>
        </w:rPr>
        <w:t>Vysvetlivky:</w:t>
      </w:r>
      <w:r>
        <w:t xml:space="preserve"> PZ – pedagogickí zamestnanci,  NZ – nepedagogickí zamestnanci</w:t>
      </w:r>
    </w:p>
    <w:p w:rsidR="00C22D5E" w:rsidRDefault="00C22D5E" w:rsidP="004D0FE4"/>
    <w:p w:rsidR="004D0FE4" w:rsidRPr="009C4318" w:rsidRDefault="009C4318" w:rsidP="0063518A">
      <w:pPr>
        <w:pStyle w:val="Odsekzoznamu"/>
        <w:numPr>
          <w:ilvl w:val="0"/>
          <w:numId w:val="40"/>
        </w:numPr>
        <w:rPr>
          <w:b/>
        </w:rPr>
      </w:pPr>
      <w:r>
        <w:rPr>
          <w:b/>
        </w:rPr>
        <w:t>Informácie o aktivitách a prezentácii materskej školy na verejnosti</w:t>
      </w:r>
    </w:p>
    <w:p w:rsidR="00101B20" w:rsidRDefault="00101B20" w:rsidP="004D0FE4"/>
    <w:p w:rsidR="004D0FE4" w:rsidRDefault="004D0FE4" w:rsidP="004D0FE4">
      <w:r>
        <w:t>Pedagogickú činnosť a opodstatnenosť existencie materskej školy pri zdravotníckom zariadení sme prezentovali prostredníctvom:</w:t>
      </w:r>
    </w:p>
    <w:p w:rsidR="004D0FE4" w:rsidRDefault="004D0FE4" w:rsidP="004D0FE4"/>
    <w:p w:rsidR="009258CC" w:rsidRDefault="009258CC" w:rsidP="009258CC">
      <w:pPr>
        <w:pStyle w:val="Odsekzoznamu"/>
        <w:numPr>
          <w:ilvl w:val="0"/>
          <w:numId w:val="4"/>
        </w:numPr>
      </w:pPr>
      <w:r>
        <w:t>„otvorených dverí“ pre rodičov „</w:t>
      </w:r>
      <w:proofErr w:type="spellStart"/>
      <w:r>
        <w:t>spoluhospitalizových</w:t>
      </w:r>
      <w:proofErr w:type="spellEnd"/>
      <w:r>
        <w:t>" s deťmi,</w:t>
      </w:r>
    </w:p>
    <w:p w:rsidR="009258CC" w:rsidRDefault="009258CC" w:rsidP="009258CC">
      <w:pPr>
        <w:pStyle w:val="Odsekzoznamu"/>
        <w:numPr>
          <w:ilvl w:val="0"/>
          <w:numId w:val="4"/>
        </w:numPr>
      </w:pPr>
      <w:r>
        <w:t>skvalitňovaním spolupráce so zdravotníkmi, rodičmi, zriaďovateľom, so základnou ško</w:t>
      </w:r>
      <w:r w:rsidR="00D207DB">
        <w:t>lou pri zdravotníckom zariadení,</w:t>
      </w:r>
    </w:p>
    <w:p w:rsidR="001B32DB" w:rsidRDefault="009258CC" w:rsidP="00BB7BBA">
      <w:pPr>
        <w:pStyle w:val="Odsekzoznamu"/>
        <w:numPr>
          <w:ilvl w:val="0"/>
          <w:numId w:val="4"/>
        </w:numPr>
      </w:pPr>
      <w:r>
        <w:t>webovej</w:t>
      </w:r>
      <w:r w:rsidR="004D0FE4">
        <w:t xml:space="preserve"> stránky materskej školy pri zdravotníckom zariadení,</w:t>
      </w:r>
    </w:p>
    <w:p w:rsidR="00E1098C" w:rsidRDefault="00E1098C" w:rsidP="00BB7BBA">
      <w:pPr>
        <w:pStyle w:val="Odsekzoznamu"/>
        <w:numPr>
          <w:ilvl w:val="0"/>
          <w:numId w:val="4"/>
        </w:numPr>
      </w:pPr>
      <w:r>
        <w:t xml:space="preserve">tvorby </w:t>
      </w:r>
      <w:r w:rsidR="009258CC">
        <w:t>informačného letáčiku pre rodičov hospitalizovaných detí predškolského veku</w:t>
      </w:r>
      <w:r>
        <w:t>,</w:t>
      </w:r>
    </w:p>
    <w:p w:rsidR="00E1098C" w:rsidRDefault="00E1098C" w:rsidP="00B84481">
      <w:pPr>
        <w:pStyle w:val="Odsekzoznamu"/>
        <w:numPr>
          <w:ilvl w:val="0"/>
          <w:numId w:val="4"/>
        </w:numPr>
      </w:pPr>
      <w:r>
        <w:t xml:space="preserve">vyučovania študentov na Pedagogickej fakulte UK Bratislava – pedagogický zamestnanec materskej školy </w:t>
      </w:r>
      <w:r w:rsidR="00C6425C">
        <w:t>–</w:t>
      </w:r>
      <w:r>
        <w:t xml:space="preserve"> </w:t>
      </w:r>
      <w:r w:rsidR="00C6425C">
        <w:t>zástupkyňa riaditeľky</w:t>
      </w:r>
      <w:r w:rsidR="00D94271">
        <w:t>,</w:t>
      </w:r>
    </w:p>
    <w:p w:rsidR="00DA6409" w:rsidRDefault="004D0FE4" w:rsidP="00BB7BBA">
      <w:pPr>
        <w:pStyle w:val="Odsekzoznamu"/>
        <w:numPr>
          <w:ilvl w:val="0"/>
          <w:numId w:val="4"/>
        </w:numPr>
      </w:pPr>
      <w:r>
        <w:t xml:space="preserve">účasti pedagogických zamestnankýň materskej školy na </w:t>
      </w:r>
      <w:r w:rsidR="009C4318">
        <w:t xml:space="preserve">odborných </w:t>
      </w:r>
      <w:proofErr w:type="spellStart"/>
      <w:r w:rsidR="009C4318">
        <w:t>webinároch</w:t>
      </w:r>
      <w:proofErr w:type="spellEnd"/>
      <w:r>
        <w:t xml:space="preserve"> </w:t>
      </w:r>
      <w:r w:rsidR="009258CC">
        <w:t>(profesijný rozvoj PZ)</w:t>
      </w:r>
      <w:r>
        <w:t>,</w:t>
      </w:r>
    </w:p>
    <w:p w:rsidR="00C22D5E" w:rsidRDefault="00C22D5E" w:rsidP="009761EA">
      <w:pPr>
        <w:pStyle w:val="Odsekzoznamu"/>
        <w:numPr>
          <w:ilvl w:val="0"/>
          <w:numId w:val="4"/>
        </w:numPr>
      </w:pPr>
      <w:r>
        <w:t>Deň MŠ na Slovensku – zborník + výtvarné práce detí</w:t>
      </w:r>
      <w:r w:rsidR="00590BB4" w:rsidRPr="009B2207">
        <w:t xml:space="preserve"> </w:t>
      </w:r>
      <w:r w:rsidR="004D0FE4">
        <w:t xml:space="preserve">prezentácií </w:t>
      </w:r>
    </w:p>
    <w:p w:rsidR="009C4318" w:rsidRDefault="004D0FE4" w:rsidP="009761EA">
      <w:pPr>
        <w:pStyle w:val="Odsekzoznamu"/>
        <w:numPr>
          <w:ilvl w:val="0"/>
          <w:numId w:val="4"/>
        </w:numPr>
      </w:pPr>
      <w:r>
        <w:t>výsledkov výtvarných činností detí –</w:t>
      </w:r>
      <w:r w:rsidR="0039584E">
        <w:t xml:space="preserve"> </w:t>
      </w:r>
      <w:r>
        <w:t>účasť na výtvarných súťažiach pre deti predškolského veku</w:t>
      </w:r>
      <w:r w:rsidR="009C4318">
        <w:t xml:space="preserve"> v spolupráci s SPV región Bratislava</w:t>
      </w:r>
      <w:r>
        <w:t>,</w:t>
      </w:r>
    </w:p>
    <w:p w:rsidR="004D0FE4" w:rsidRDefault="004D0FE4" w:rsidP="00BB7BBA">
      <w:pPr>
        <w:pStyle w:val="Odsekzoznamu"/>
        <w:numPr>
          <w:ilvl w:val="0"/>
          <w:numId w:val="4"/>
        </w:numPr>
      </w:pPr>
      <w:r>
        <w:t>výstavky detských prác v</w:t>
      </w:r>
      <w:r w:rsidR="001B32DB">
        <w:t> </w:t>
      </w:r>
      <w:r>
        <w:t>priestoroch</w:t>
      </w:r>
      <w:r w:rsidR="001B32DB">
        <w:t xml:space="preserve"> </w:t>
      </w:r>
      <w:r>
        <w:t>zdravotníckych zariadení, v ktorých má materská škola svoje pracoviská (</w:t>
      </w:r>
      <w:r w:rsidR="005E67F1">
        <w:t>triedy</w:t>
      </w:r>
      <w:r>
        <w:t>),</w:t>
      </w:r>
    </w:p>
    <w:p w:rsidR="004D0FE4" w:rsidRDefault="004D0FE4" w:rsidP="00BB7BBA">
      <w:pPr>
        <w:pStyle w:val="Odsekzoznamu"/>
        <w:numPr>
          <w:ilvl w:val="0"/>
          <w:numId w:val="4"/>
        </w:numPr>
      </w:pPr>
      <w:r>
        <w:t>konzultácií s</w:t>
      </w:r>
      <w:r w:rsidR="001B32DB">
        <w:t> </w:t>
      </w:r>
      <w:r>
        <w:t>rodičmi</w:t>
      </w:r>
      <w:r w:rsidR="001B32DB">
        <w:t xml:space="preserve"> (zákonnými zástupcami) </w:t>
      </w:r>
      <w:r w:rsidR="00DA6409">
        <w:t xml:space="preserve"> hospitalizo</w:t>
      </w:r>
      <w:r w:rsidR="00B84481">
        <w:t>vaných detí, poradenská činnosť,</w:t>
      </w:r>
    </w:p>
    <w:p w:rsidR="00B84481" w:rsidRDefault="00B84481" w:rsidP="002E7639">
      <w:pPr>
        <w:pStyle w:val="Odsekzoznamu"/>
        <w:numPr>
          <w:ilvl w:val="0"/>
          <w:numId w:val="4"/>
        </w:numPr>
      </w:pPr>
      <w:r>
        <w:t xml:space="preserve">aktívnej účasti na </w:t>
      </w:r>
      <w:r w:rsidR="00D94271" w:rsidRPr="00B91FAE">
        <w:t>odborn</w:t>
      </w:r>
      <w:r w:rsidR="002E7639">
        <w:t>ých</w:t>
      </w:r>
      <w:r w:rsidR="00D94271" w:rsidRPr="00B91FAE">
        <w:t xml:space="preserve"> </w:t>
      </w:r>
      <w:r w:rsidRPr="00B91FAE">
        <w:t>medzinárodn</w:t>
      </w:r>
      <w:r w:rsidR="002E7639">
        <w:t>ých</w:t>
      </w:r>
      <w:r w:rsidRPr="00B91FAE">
        <w:t xml:space="preserve"> </w:t>
      </w:r>
      <w:r w:rsidR="00D94271" w:rsidRPr="00B91FAE">
        <w:t>konferenci</w:t>
      </w:r>
      <w:r w:rsidR="002E7639">
        <w:t>ách</w:t>
      </w:r>
      <w:r w:rsidR="00D94271" w:rsidRPr="00B91FAE">
        <w:t xml:space="preserve"> organizovan</w:t>
      </w:r>
      <w:r w:rsidR="002E7639">
        <w:t>ých</w:t>
      </w:r>
      <w:r w:rsidR="00D94271" w:rsidRPr="00B91FAE">
        <w:t xml:space="preserve"> Spoločnosťou pre predškolskú výchovu na Slovensku, OMEP</w:t>
      </w:r>
      <w:r w:rsidRPr="00B91FAE">
        <w:t xml:space="preserve"> </w:t>
      </w:r>
      <w:r w:rsidR="00D94271" w:rsidRPr="00B91FAE">
        <w:t>a pod.</w:t>
      </w:r>
    </w:p>
    <w:p w:rsidR="00C22D5E" w:rsidRPr="00E1098C" w:rsidRDefault="00C22D5E" w:rsidP="002E7639">
      <w:pPr>
        <w:pStyle w:val="Odsekzoznamu"/>
        <w:numPr>
          <w:ilvl w:val="0"/>
          <w:numId w:val="4"/>
        </w:numPr>
      </w:pPr>
      <w:r>
        <w:t xml:space="preserve">prezentácie činnosti </w:t>
      </w:r>
      <w:r w:rsidR="00C037D8">
        <w:t xml:space="preserve">materskej školy pri príležitosti 25. výročia jej založenia - </w:t>
      </w:r>
      <w:r>
        <w:t>výstavka detských prác</w:t>
      </w:r>
      <w:r w:rsidR="00C037D8">
        <w:t xml:space="preserve">, metodický materiál.... (nebola možná </w:t>
      </w:r>
      <w:r w:rsidR="00443D2F">
        <w:t xml:space="preserve"> iná </w:t>
      </w:r>
      <w:bookmarkStart w:id="1" w:name="_GoBack"/>
      <w:bookmarkEnd w:id="1"/>
      <w:r w:rsidR="00C037D8">
        <w:t>forma oslavy – COVID – 19)</w:t>
      </w:r>
    </w:p>
    <w:p w:rsidR="00C037D8" w:rsidRDefault="00C037D8" w:rsidP="00C037D8">
      <w:pPr>
        <w:pStyle w:val="Odsekzoznamu"/>
        <w:ind w:left="720"/>
        <w:rPr>
          <w:b/>
        </w:rPr>
      </w:pPr>
    </w:p>
    <w:p w:rsidR="004D0FE4" w:rsidRPr="00982027" w:rsidRDefault="00F121D9" w:rsidP="0063518A">
      <w:pPr>
        <w:pStyle w:val="Odsekzoznamu"/>
        <w:numPr>
          <w:ilvl w:val="0"/>
          <w:numId w:val="40"/>
        </w:numPr>
        <w:rPr>
          <w:b/>
        </w:rPr>
      </w:pPr>
      <w:r>
        <w:rPr>
          <w:b/>
        </w:rPr>
        <w:t>Informácie</w:t>
      </w:r>
      <w:r w:rsidR="004D0FE4">
        <w:rPr>
          <w:b/>
        </w:rPr>
        <w:t xml:space="preserve"> o projektoch, do ktorých </w:t>
      </w:r>
      <w:r w:rsidR="002E7639">
        <w:rPr>
          <w:b/>
        </w:rPr>
        <w:t>bola v školskom roku 202</w:t>
      </w:r>
      <w:r w:rsidR="001B022E">
        <w:rPr>
          <w:b/>
        </w:rPr>
        <w:t>1</w:t>
      </w:r>
      <w:r w:rsidR="002E7639">
        <w:rPr>
          <w:b/>
        </w:rPr>
        <w:t>/202</w:t>
      </w:r>
      <w:r w:rsidR="001B022E">
        <w:rPr>
          <w:b/>
        </w:rPr>
        <w:t>2</w:t>
      </w:r>
      <w:r w:rsidR="002E7639">
        <w:rPr>
          <w:b/>
        </w:rPr>
        <w:t xml:space="preserve"> materská škola zapojená</w:t>
      </w:r>
    </w:p>
    <w:p w:rsidR="002E7639" w:rsidRDefault="002E7639" w:rsidP="004D0FE4">
      <w:pPr>
        <w:rPr>
          <w:b/>
        </w:rPr>
      </w:pPr>
    </w:p>
    <w:p w:rsidR="003C7A75" w:rsidRDefault="003C7A75" w:rsidP="003C7A75">
      <w:r>
        <w:t xml:space="preserve">Materská škola reagovala na výzvu </w:t>
      </w:r>
      <w:r w:rsidRPr="003C7A75">
        <w:t>Tesco</w:t>
      </w:r>
      <w:r>
        <w:t>, ktoré</w:t>
      </w:r>
      <w:r w:rsidRPr="003C7A75">
        <w:t xml:space="preserve"> vyhlás</w:t>
      </w:r>
      <w:r>
        <w:t>ilo</w:t>
      </w:r>
      <w:r w:rsidRPr="003C7A75">
        <w:t xml:space="preserve"> </w:t>
      </w:r>
      <w:r>
        <w:t>desiatu</w:t>
      </w:r>
      <w:r w:rsidRPr="003C7A75">
        <w:t xml:space="preserve"> edíciu grantového programu - „Vy </w:t>
      </w:r>
      <w:r>
        <w:t>rozhodujete, my pomáhame“.</w:t>
      </w:r>
    </w:p>
    <w:p w:rsidR="006E36A5" w:rsidRPr="003C7A75" w:rsidRDefault="003C7A75" w:rsidP="00F100B3">
      <w:r>
        <w:t>Bol vypracovaný projekt s</w:t>
      </w:r>
      <w:r w:rsidR="00F100B3">
        <w:t> </w:t>
      </w:r>
      <w:r>
        <w:t>názvom</w:t>
      </w:r>
      <w:r w:rsidR="00F100B3">
        <w:t xml:space="preserve"> </w:t>
      </w:r>
      <w:r>
        <w:t>“Hravo-zdravo“</w:t>
      </w:r>
      <w:r w:rsidR="00F100B3">
        <w:t>.</w:t>
      </w:r>
      <w:r w:rsidRPr="003C7A75">
        <w:t xml:space="preserve"> </w:t>
      </w:r>
      <w:r w:rsidR="00F100B3" w:rsidRPr="00F100B3">
        <w:t xml:space="preserve">Zámerom projektu bola modernizácia vybavenia materskej školy zameraná na rozvoj vzdelávacích potrieb zdravotne znevýhodnených detí  hospitalizovaných v nemocnici v období plnenia </w:t>
      </w:r>
      <w:proofErr w:type="spellStart"/>
      <w:r w:rsidR="00F100B3" w:rsidRPr="00F100B3">
        <w:t>predprimárneho</w:t>
      </w:r>
      <w:proofErr w:type="spellEnd"/>
      <w:r w:rsidR="00F100B3" w:rsidRPr="00F100B3">
        <w:t xml:space="preserve"> vzdelávania. Zo získaných finančných prostriedkov v hodnote 600,00 € sme zakúpili hračky a učebné pomôcky, ktoré prispeli ku skvalitneniu výchovno-vzdelávacej činnosti s dôrazom na profiláciu a zameranie materskej školy - t.</w:t>
      </w:r>
      <w:r w:rsidR="00211157">
        <w:t xml:space="preserve"> </w:t>
      </w:r>
      <w:r w:rsidR="00F100B3" w:rsidRPr="00F100B3">
        <w:t xml:space="preserve">j. ochranu a podporu zdravia ako prioritnej hodnoty </w:t>
      </w:r>
      <w:r w:rsidR="00F100B3" w:rsidRPr="00F100B3">
        <w:lastRenderedPageBreak/>
        <w:t>človeka (predchádzanie chorobám, zdravý životný štýl, zdravá výživa, upevňovanie zdravia a pod.).</w:t>
      </w:r>
      <w:r w:rsidR="00F100B3" w:rsidRPr="00F100B3">
        <w:tab/>
      </w:r>
      <w:r w:rsidR="00F100B3" w:rsidRPr="00F100B3">
        <w:tab/>
      </w:r>
      <w:r w:rsidR="00F100B3" w:rsidRPr="00F100B3">
        <w:tab/>
      </w:r>
      <w:r w:rsidR="00F100B3" w:rsidRPr="00F100B3">
        <w:tab/>
      </w:r>
      <w:r w:rsidR="00F100B3" w:rsidRPr="00F100B3">
        <w:tab/>
        <w:t xml:space="preserve"> </w:t>
      </w:r>
    </w:p>
    <w:p w:rsidR="002E7639" w:rsidRDefault="002E7639" w:rsidP="004D0FE4">
      <w:pPr>
        <w:rPr>
          <w:b/>
        </w:rPr>
      </w:pPr>
    </w:p>
    <w:p w:rsidR="004D0FE4" w:rsidRDefault="00F121D9" w:rsidP="0063518A">
      <w:pPr>
        <w:pStyle w:val="Odsekzoznamu"/>
        <w:numPr>
          <w:ilvl w:val="0"/>
          <w:numId w:val="40"/>
        </w:numPr>
        <w:rPr>
          <w:b/>
        </w:rPr>
      </w:pPr>
      <w:r>
        <w:rPr>
          <w:b/>
        </w:rPr>
        <w:t>Informácie</w:t>
      </w:r>
      <w:r w:rsidR="004D0FE4">
        <w:rPr>
          <w:b/>
        </w:rPr>
        <w:t xml:space="preserve"> o výsledkoch inšpekčnej činnosti vykonanej Štátnou školskou inšpekciou v škole </w:t>
      </w:r>
    </w:p>
    <w:p w:rsidR="00F13878" w:rsidRDefault="00F13878" w:rsidP="004D0FE4">
      <w:pPr>
        <w:rPr>
          <w:b/>
        </w:rPr>
      </w:pPr>
    </w:p>
    <w:p w:rsidR="004D0FE4" w:rsidRDefault="004D0FE4" w:rsidP="0036279E">
      <w:r w:rsidRPr="0036279E">
        <w:t xml:space="preserve">V školskom roku </w:t>
      </w:r>
      <w:r w:rsidR="002E7639">
        <w:t>202</w:t>
      </w:r>
      <w:r w:rsidR="001B022E">
        <w:t>1</w:t>
      </w:r>
      <w:r w:rsidRPr="0036279E">
        <w:t>/20</w:t>
      </w:r>
      <w:r w:rsidR="004E43C8">
        <w:t>2</w:t>
      </w:r>
      <w:r w:rsidR="001B022E">
        <w:t>2</w:t>
      </w:r>
      <w:r w:rsidR="0036279E" w:rsidRPr="0036279E">
        <w:t xml:space="preserve"> </w:t>
      </w:r>
      <w:r w:rsidRPr="0036279E">
        <w:t xml:space="preserve">Štátna školská inšpekcia </w:t>
      </w:r>
      <w:r w:rsidR="0036279E" w:rsidRPr="0036279E">
        <w:t>nevykonala v materskej škole inšpekčnú činnosť.</w:t>
      </w:r>
    </w:p>
    <w:p w:rsidR="009A6A5A" w:rsidRDefault="009A6A5A" w:rsidP="004D0FE4">
      <w:pPr>
        <w:rPr>
          <w:b/>
        </w:rPr>
      </w:pPr>
    </w:p>
    <w:p w:rsidR="004D0FE4" w:rsidRDefault="00F121D9" w:rsidP="0063518A">
      <w:pPr>
        <w:pStyle w:val="Odsekzoznamu"/>
        <w:numPr>
          <w:ilvl w:val="0"/>
          <w:numId w:val="40"/>
        </w:numPr>
        <w:rPr>
          <w:b/>
        </w:rPr>
      </w:pPr>
      <w:r>
        <w:rPr>
          <w:b/>
        </w:rPr>
        <w:t>Informácie</w:t>
      </w:r>
      <w:r w:rsidR="004D0FE4">
        <w:rPr>
          <w:b/>
        </w:rPr>
        <w:t xml:space="preserve"> o priestorových a materiálnych podmienkach školy </w:t>
      </w:r>
    </w:p>
    <w:p w:rsidR="00982027" w:rsidRDefault="00982027" w:rsidP="004D0FE4">
      <w:pPr>
        <w:rPr>
          <w:b/>
        </w:rPr>
      </w:pPr>
    </w:p>
    <w:p w:rsidR="004D0FE4" w:rsidRDefault="004D0FE4" w:rsidP="004D0FE4">
      <w:pPr>
        <w:rPr>
          <w:b/>
        </w:rPr>
      </w:pPr>
      <w:r>
        <w:rPr>
          <w:b/>
        </w:rPr>
        <w:t>Priestorové podmienky</w:t>
      </w:r>
    </w:p>
    <w:p w:rsidR="004D0FE4" w:rsidRDefault="004D0FE4" w:rsidP="004D0FE4">
      <w:r>
        <w:t xml:space="preserve">Materská škola pri zdravotníckom zariadení nemá vlastnú budovu, jej pracoviská vrátane riaditeľstva sú v prenajatých priestoroch nemocníc.      </w:t>
      </w:r>
    </w:p>
    <w:p w:rsidR="004D0FE4" w:rsidRDefault="004D0FE4" w:rsidP="004D0FE4">
      <w:r>
        <w:t xml:space="preserve">Sídlo </w:t>
      </w:r>
      <w:r w:rsidR="0036279E">
        <w:t>(</w:t>
      </w:r>
      <w:r>
        <w:t>riaditeľstvo</w:t>
      </w:r>
      <w:r w:rsidR="0036279E">
        <w:t>)</w:t>
      </w:r>
      <w:r>
        <w:t xml:space="preserve"> materskej školy je v budove </w:t>
      </w:r>
      <w:r w:rsidR="00E56C3C">
        <w:t xml:space="preserve">Národného ústavu detských chorôb </w:t>
      </w:r>
      <w:r>
        <w:t>na Limbovej ulici</w:t>
      </w:r>
      <w:r w:rsidR="0036279E">
        <w:t xml:space="preserve"> </w:t>
      </w:r>
      <w:r w:rsidR="001B32DB">
        <w:t xml:space="preserve">č. </w:t>
      </w:r>
      <w:r w:rsidR="0036279E">
        <w:t>1</w:t>
      </w:r>
      <w:r>
        <w:t xml:space="preserve"> v Bratislave.</w:t>
      </w:r>
    </w:p>
    <w:p w:rsidR="004D0FE4" w:rsidRDefault="004D0FE4" w:rsidP="004D0FE4"/>
    <w:p w:rsidR="004D0FE4" w:rsidRDefault="004D0FE4" w:rsidP="004D0FE4">
      <w:r>
        <w:t>Materská škola má svoje pracoviská - triedy v:</w:t>
      </w:r>
    </w:p>
    <w:p w:rsidR="004D0FE4" w:rsidRDefault="00E56C3C" w:rsidP="00BB7BBA">
      <w:pPr>
        <w:pStyle w:val="Odsekzoznamu"/>
        <w:numPr>
          <w:ilvl w:val="0"/>
          <w:numId w:val="5"/>
        </w:numPr>
      </w:pPr>
      <w:r>
        <w:rPr>
          <w:b/>
        </w:rPr>
        <w:t>NÚDCH</w:t>
      </w:r>
      <w:r w:rsidR="0036279E">
        <w:rPr>
          <w:b/>
        </w:rPr>
        <w:t xml:space="preserve"> Bratislava</w:t>
      </w:r>
      <w:r w:rsidR="004D0FE4">
        <w:t xml:space="preserve">, </w:t>
      </w:r>
      <w:r w:rsidR="004D0FE4">
        <w:rPr>
          <w:b/>
        </w:rPr>
        <w:t>Limbová 1, Bratislava</w:t>
      </w:r>
      <w:r w:rsidR="004D0FE4">
        <w:t xml:space="preserve">. Na účely predškolskej edukačnej činnosti sú takmer na každom oddelení nemocnice zriadené účelové miestnosti – triedy materskej školy (herne); </w:t>
      </w:r>
    </w:p>
    <w:p w:rsidR="004D0FE4" w:rsidRDefault="004D0FE4" w:rsidP="00BB7BBA">
      <w:pPr>
        <w:pStyle w:val="Odsekzoznamu"/>
        <w:numPr>
          <w:ilvl w:val="0"/>
          <w:numId w:val="5"/>
        </w:numPr>
      </w:pPr>
      <w:r>
        <w:rPr>
          <w:b/>
        </w:rPr>
        <w:t xml:space="preserve">Univerzitnej nemocnici Bratislava, nemocnica akademika L. </w:t>
      </w:r>
      <w:proofErr w:type="spellStart"/>
      <w:r>
        <w:rPr>
          <w:b/>
        </w:rPr>
        <w:t>Dérera</w:t>
      </w:r>
      <w:proofErr w:type="spellEnd"/>
      <w:r>
        <w:rPr>
          <w:b/>
        </w:rPr>
        <w:t xml:space="preserve"> - Klinika </w:t>
      </w:r>
      <w:proofErr w:type="spellStart"/>
      <w:r>
        <w:rPr>
          <w:b/>
        </w:rPr>
        <w:t>infektológie</w:t>
      </w:r>
      <w:proofErr w:type="spellEnd"/>
      <w:r>
        <w:rPr>
          <w:b/>
        </w:rPr>
        <w:t xml:space="preserve"> a geografickej medicíny</w:t>
      </w:r>
      <w:r>
        <w:t>, Limbová 5, Bratislava;</w:t>
      </w:r>
    </w:p>
    <w:p w:rsidR="004D0FE4" w:rsidRDefault="004D0FE4" w:rsidP="00BB7BBA">
      <w:pPr>
        <w:pStyle w:val="Odsekzoznamu"/>
        <w:numPr>
          <w:ilvl w:val="0"/>
          <w:numId w:val="5"/>
        </w:numPr>
      </w:pPr>
      <w:r>
        <w:rPr>
          <w:b/>
        </w:rPr>
        <w:t xml:space="preserve">Univerzitnej nemocnici Bratislava, nemocnica sv. Cyrila a Metóda, </w:t>
      </w:r>
      <w:proofErr w:type="spellStart"/>
      <w:r>
        <w:rPr>
          <w:b/>
        </w:rPr>
        <w:t>Antolská</w:t>
      </w:r>
      <w:proofErr w:type="spellEnd"/>
      <w:r>
        <w:rPr>
          <w:b/>
        </w:rPr>
        <w:t xml:space="preserve"> 11, Bratislava;</w:t>
      </w:r>
    </w:p>
    <w:p w:rsidR="004D0FE4" w:rsidRDefault="004D0FE4" w:rsidP="004D0FE4"/>
    <w:p w:rsidR="00A731BA" w:rsidRDefault="004D0FE4" w:rsidP="004D0FE4">
      <w:r>
        <w:t xml:space="preserve">Výchovno-vzdelávacia činnosť s hospitalizovanými deťmi predškolského veku sa vykonáva v účelových miestnostiach (herniach) na </w:t>
      </w:r>
      <w:r w:rsidR="005C3F8A" w:rsidRPr="00D85B5A">
        <w:t>Klinike detskej neurológie, Detskej dermatovenerologickej klinike, Ortopedickej klinike, Detsk</w:t>
      </w:r>
      <w:r w:rsidR="005C3F8A">
        <w:t>ej</w:t>
      </w:r>
      <w:r w:rsidR="005C3F8A" w:rsidRPr="00D85B5A">
        <w:t xml:space="preserve"> </w:t>
      </w:r>
      <w:r w:rsidR="00DD3548">
        <w:t>ORL</w:t>
      </w:r>
      <w:r w:rsidR="005C3F8A" w:rsidRPr="00D85B5A">
        <w:t xml:space="preserve"> klinik</w:t>
      </w:r>
      <w:r w:rsidR="005C3F8A">
        <w:t>e</w:t>
      </w:r>
      <w:r w:rsidR="005C3F8A" w:rsidRPr="00D85B5A">
        <w:t>, Klinik</w:t>
      </w:r>
      <w:r w:rsidR="005C3F8A">
        <w:t xml:space="preserve">e </w:t>
      </w:r>
      <w:r w:rsidR="005C3F8A" w:rsidRPr="00D85B5A">
        <w:t xml:space="preserve">detskej </w:t>
      </w:r>
      <w:proofErr w:type="spellStart"/>
      <w:r w:rsidR="005C3F8A" w:rsidRPr="00D85B5A">
        <w:t>oftalmológie</w:t>
      </w:r>
      <w:proofErr w:type="spellEnd"/>
      <w:r w:rsidR="005C3F8A">
        <w:t>,</w:t>
      </w:r>
      <w:r w:rsidR="005C3F8A" w:rsidRPr="00D85B5A">
        <w:t xml:space="preserve"> Klinik</w:t>
      </w:r>
      <w:r w:rsidR="005C3F8A">
        <w:t>e</w:t>
      </w:r>
      <w:r w:rsidR="005C3F8A" w:rsidRPr="00D85B5A">
        <w:t xml:space="preserve"> detskej psychiatrie</w:t>
      </w:r>
      <w:r w:rsidR="005C3F8A">
        <w:t>,</w:t>
      </w:r>
      <w:r w:rsidR="005C3F8A" w:rsidRPr="00D85B5A">
        <w:t xml:space="preserve"> Klinik</w:t>
      </w:r>
      <w:r w:rsidR="005C3F8A">
        <w:t>e</w:t>
      </w:r>
      <w:r w:rsidR="005C3F8A" w:rsidRPr="00D85B5A">
        <w:t xml:space="preserve"> pediatrickej urológie</w:t>
      </w:r>
      <w:r w:rsidR="005C3F8A">
        <w:t xml:space="preserve">, </w:t>
      </w:r>
      <w:r w:rsidR="00DD3548">
        <w:t>Klinike d</w:t>
      </w:r>
      <w:r w:rsidR="005C3F8A" w:rsidRPr="00D85B5A">
        <w:t>etsk</w:t>
      </w:r>
      <w:r w:rsidR="005C3F8A">
        <w:t>ej</w:t>
      </w:r>
      <w:r w:rsidR="00DD3548">
        <w:t xml:space="preserve"> chirurgie</w:t>
      </w:r>
      <w:r w:rsidR="005C3F8A" w:rsidRPr="00D85B5A">
        <w:t xml:space="preserve">, </w:t>
      </w:r>
      <w:r w:rsidR="005053F0">
        <w:t>D</w:t>
      </w:r>
      <w:r w:rsidR="005C3F8A" w:rsidRPr="00D85B5A">
        <w:t>etsk</w:t>
      </w:r>
      <w:r w:rsidR="005C3F8A">
        <w:t>ej</w:t>
      </w:r>
      <w:r w:rsidR="005C3F8A" w:rsidRPr="00D85B5A">
        <w:t xml:space="preserve"> klinik</w:t>
      </w:r>
      <w:r w:rsidR="005C3F8A">
        <w:t>e,</w:t>
      </w:r>
      <w:r w:rsidR="005C3F8A" w:rsidRPr="00D85B5A">
        <w:t xml:space="preserve"> Klinik</w:t>
      </w:r>
      <w:r w:rsidR="005C3F8A">
        <w:t>e</w:t>
      </w:r>
      <w:r w:rsidR="005C3F8A" w:rsidRPr="00D85B5A">
        <w:t xml:space="preserve"> </w:t>
      </w:r>
      <w:r w:rsidR="005C3F8A">
        <w:t>detskej hematológie a onkológie</w:t>
      </w:r>
      <w:r w:rsidR="005C3F8A" w:rsidRPr="00D85B5A">
        <w:t>, Klinik</w:t>
      </w:r>
      <w:r w:rsidR="005C3F8A">
        <w:t>e</w:t>
      </w:r>
      <w:r w:rsidR="005C3F8A" w:rsidRPr="00D85B5A">
        <w:t xml:space="preserve"> </w:t>
      </w:r>
      <w:proofErr w:type="spellStart"/>
      <w:r w:rsidR="005C3F8A" w:rsidRPr="00D85B5A">
        <w:t>infek</w:t>
      </w:r>
      <w:r w:rsidR="005C3F8A">
        <w:t>tológie</w:t>
      </w:r>
      <w:proofErr w:type="spellEnd"/>
      <w:r w:rsidR="005C3F8A">
        <w:t xml:space="preserve"> a geografickej medicíny – individuálna činnosť na nemocničných izbách</w:t>
      </w:r>
      <w:r w:rsidR="005C3F8A" w:rsidRPr="00D85B5A">
        <w:t>, Klinik</w:t>
      </w:r>
      <w:r w:rsidR="005C3F8A">
        <w:t>e</w:t>
      </w:r>
      <w:r w:rsidR="005C3F8A" w:rsidRPr="00D85B5A">
        <w:t xml:space="preserve"> </w:t>
      </w:r>
      <w:r w:rsidR="005C3F8A">
        <w:t xml:space="preserve">pre deti a dorast </w:t>
      </w:r>
      <w:r w:rsidR="005C3F8A" w:rsidRPr="00D85B5A">
        <w:t>A</w:t>
      </w:r>
      <w:r w:rsidR="005C3F8A">
        <w:t>.</w:t>
      </w:r>
      <w:r w:rsidR="005C3F8A" w:rsidRPr="00D85B5A">
        <w:t xml:space="preserve"> </w:t>
      </w:r>
      <w:proofErr w:type="spellStart"/>
      <w:r w:rsidR="005C3F8A" w:rsidRPr="00D85B5A">
        <w:t>Getlíka</w:t>
      </w:r>
      <w:proofErr w:type="spellEnd"/>
      <w:r w:rsidR="005C3F8A">
        <w:t xml:space="preserve"> – </w:t>
      </w:r>
      <w:proofErr w:type="spellStart"/>
      <w:r w:rsidR="005C3F8A">
        <w:t>Antolská</w:t>
      </w:r>
      <w:proofErr w:type="spellEnd"/>
      <w:r w:rsidR="005C3F8A">
        <w:t>.</w:t>
      </w:r>
      <w:r w:rsidR="0039584E">
        <w:t xml:space="preserve"> </w:t>
      </w:r>
    </w:p>
    <w:p w:rsidR="00A731BA" w:rsidRDefault="00A731BA" w:rsidP="004D0FE4"/>
    <w:p w:rsidR="00BA5B82" w:rsidRDefault="00E56C3C" w:rsidP="004D0FE4">
      <w:r>
        <w:t>P</w:t>
      </w:r>
      <w:r w:rsidR="004D0FE4">
        <w:t>riestorové usporiadanie a funkčné členenie herní umožňuje</w:t>
      </w:r>
      <w:r w:rsidR="00BA5B82">
        <w:t xml:space="preserve"> deťom:</w:t>
      </w:r>
    </w:p>
    <w:p w:rsidR="00BA5B82" w:rsidRDefault="00BA5B82" w:rsidP="004D0FE4"/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>komunikáciu pri spoločných činnostiach,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 xml:space="preserve">bezbariérový pohyb, 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 xml:space="preserve">bezbariérový prístup k hračkám a pomôckam, 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>hrové prostredie podľa vlastného zámeru,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>vykonávať činnosti podľa vlastného tempa (na základe schopností, možností),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 xml:space="preserve">hrať sa a tvoriť podľa vlastných predstáv na základe samostatného rozhodovania sa pri výbere činností, 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 xml:space="preserve">dodržiavať vopred stanovené pravidlá pri ukladaní hračiek a pri manipulácii s predmetmi, učebnými pomôckami. </w:t>
      </w:r>
    </w:p>
    <w:p w:rsidR="00BA5B82" w:rsidRPr="00B84481" w:rsidRDefault="00BA5B82" w:rsidP="00BA5B82"/>
    <w:p w:rsidR="00BA5B82" w:rsidRPr="00B84481" w:rsidRDefault="00BA5B82" w:rsidP="00BA5B82">
      <w:r w:rsidRPr="00B84481">
        <w:t xml:space="preserve">Vo vnútornom prostredí triedy (herne) je vytvorený priestor pre:  </w:t>
      </w:r>
    </w:p>
    <w:p w:rsidR="00BA5B82" w:rsidRPr="00B84481" w:rsidRDefault="00BA5B82" w:rsidP="00BA5B82">
      <w:pPr>
        <w:pStyle w:val="Odsekzoznamu"/>
        <w:numPr>
          <w:ilvl w:val="0"/>
          <w:numId w:val="20"/>
        </w:numPr>
      </w:pPr>
      <w:r w:rsidRPr="00B84481">
        <w:t xml:space="preserve">hry a vzdelávacie aktivity (hrové kútiky, centrá aktivít), </w:t>
      </w:r>
    </w:p>
    <w:p w:rsidR="00BA5B82" w:rsidRPr="00B84481" w:rsidRDefault="00BA5B82" w:rsidP="00BA5B82">
      <w:pPr>
        <w:pStyle w:val="Odsekzoznamu"/>
        <w:numPr>
          <w:ilvl w:val="0"/>
          <w:numId w:val="20"/>
        </w:numPr>
      </w:pPr>
      <w:r w:rsidRPr="00B84481">
        <w:t>priestor pre oddych a relaxáciu.</w:t>
      </w:r>
    </w:p>
    <w:p w:rsidR="00BA5B82" w:rsidRDefault="00BA5B82" w:rsidP="004D0FE4"/>
    <w:p w:rsidR="009258CC" w:rsidRDefault="004D0FE4" w:rsidP="004D0FE4">
      <w:r>
        <w:rPr>
          <w:b/>
        </w:rPr>
        <w:lastRenderedPageBreak/>
        <w:t>Materiálne podmienky</w:t>
      </w:r>
      <w:r>
        <w:t xml:space="preserve"> </w:t>
      </w:r>
    </w:p>
    <w:p w:rsidR="009258CC" w:rsidRPr="009258CC" w:rsidRDefault="009258CC" w:rsidP="009258CC">
      <w:pPr>
        <w:numPr>
          <w:ilvl w:val="0"/>
          <w:numId w:val="35"/>
        </w:numPr>
      </w:pPr>
      <w:r w:rsidRPr="009258CC">
        <w:t>získava</w:t>
      </w:r>
      <w:r>
        <w:t>nie</w:t>
      </w:r>
      <w:r w:rsidRPr="009258CC">
        <w:t xml:space="preserve"> finančn</w:t>
      </w:r>
      <w:r>
        <w:t>ých</w:t>
      </w:r>
      <w:r w:rsidRPr="009258CC">
        <w:t xml:space="preserve"> prostriedk</w:t>
      </w:r>
      <w:r>
        <w:t>ov</w:t>
      </w:r>
      <w:r w:rsidRPr="009258CC">
        <w:t xml:space="preserve"> z mimorozpočtových zdrojov na skvalitnenie materiálno-technického vybavenia materskej školy – sponzorstvo, projekty a pod.,</w:t>
      </w:r>
    </w:p>
    <w:p w:rsidR="009258CC" w:rsidRPr="009258CC" w:rsidRDefault="009258CC" w:rsidP="009258CC">
      <w:pPr>
        <w:numPr>
          <w:ilvl w:val="0"/>
          <w:numId w:val="35"/>
        </w:numPr>
      </w:pPr>
      <w:r w:rsidRPr="009258CC">
        <w:t>moderniz</w:t>
      </w:r>
      <w:r>
        <w:t>ácia</w:t>
      </w:r>
      <w:r w:rsidRPr="009258CC">
        <w:t xml:space="preserve"> tried na jednotlivých oddeleniach - v spolupráci s kompetentnými zamestnancami jednotlivými nemocníc, v ktorých má materská škola svoje pracoviská (triedy), </w:t>
      </w:r>
    </w:p>
    <w:p w:rsidR="009258CC" w:rsidRPr="009258CC" w:rsidRDefault="009258CC" w:rsidP="009258CC">
      <w:pPr>
        <w:numPr>
          <w:ilvl w:val="0"/>
          <w:numId w:val="35"/>
        </w:numPr>
        <w:rPr>
          <w:bCs/>
          <w:lang w:val="x-none"/>
        </w:rPr>
      </w:pPr>
      <w:r w:rsidRPr="009258CC">
        <w:rPr>
          <w:bCs/>
          <w:lang w:val="x-none"/>
        </w:rPr>
        <w:t>dopĺňa</w:t>
      </w:r>
      <w:r>
        <w:rPr>
          <w:bCs/>
        </w:rPr>
        <w:t>nie</w:t>
      </w:r>
      <w:r w:rsidRPr="009258CC">
        <w:rPr>
          <w:bCs/>
          <w:lang w:val="x-none"/>
        </w:rPr>
        <w:t xml:space="preserve"> </w:t>
      </w:r>
      <w:r>
        <w:rPr>
          <w:bCs/>
        </w:rPr>
        <w:t xml:space="preserve">inventáru materskej školy </w:t>
      </w:r>
      <w:r w:rsidR="009C0D01">
        <w:rPr>
          <w:bCs/>
        </w:rPr>
        <w:t xml:space="preserve">počítačovou technikou, </w:t>
      </w:r>
      <w:r w:rsidRPr="009258CC">
        <w:rPr>
          <w:bCs/>
        </w:rPr>
        <w:t xml:space="preserve">didaktickými, </w:t>
      </w:r>
      <w:r w:rsidRPr="009258CC">
        <w:rPr>
          <w:bCs/>
          <w:lang w:val="x-none"/>
        </w:rPr>
        <w:t>špeciálnymi a kompenzačnými pomôckami</w:t>
      </w:r>
      <w:r w:rsidRPr="009258CC">
        <w:rPr>
          <w:bCs/>
        </w:rPr>
        <w:t xml:space="preserve">, </w:t>
      </w:r>
    </w:p>
    <w:p w:rsidR="009258CC" w:rsidRPr="009258CC" w:rsidRDefault="009C0D01" w:rsidP="009258CC">
      <w:pPr>
        <w:numPr>
          <w:ilvl w:val="0"/>
          <w:numId w:val="35"/>
        </w:numPr>
        <w:rPr>
          <w:bCs/>
          <w:lang w:val="x-none"/>
        </w:rPr>
      </w:pPr>
      <w:r>
        <w:rPr>
          <w:bCs/>
        </w:rPr>
        <w:t>aktualizácia knižnice pre potreby PZ</w:t>
      </w:r>
      <w:r w:rsidR="009258CC" w:rsidRPr="009258CC">
        <w:rPr>
          <w:bCs/>
          <w:lang w:val="x-none"/>
        </w:rPr>
        <w:t xml:space="preserve"> odbornou literatúrou z oblasti pedagogiky, špeciálnej pedagogiky a psychológie</w:t>
      </w:r>
      <w:r w:rsidR="009258CC" w:rsidRPr="009258CC">
        <w:rPr>
          <w:bCs/>
        </w:rPr>
        <w:t>.</w:t>
      </w:r>
    </w:p>
    <w:p w:rsidR="009258CC" w:rsidRDefault="009258CC" w:rsidP="004D0FE4"/>
    <w:p w:rsidR="004D0FE4" w:rsidRDefault="004D0FE4" w:rsidP="004D0FE4">
      <w:r>
        <w:t>Materiálne vybavenie tried (herní</w:t>
      </w:r>
      <w:r w:rsidR="005C3F8A">
        <w:t xml:space="preserve">) zodpovedá vekovej štruktúre, </w:t>
      </w:r>
      <w:r>
        <w:t>zdravotnému stavu detí predškolského veku</w:t>
      </w:r>
      <w:r w:rsidR="005C3F8A">
        <w:t xml:space="preserve"> a prísnym hygienickým požiadavkám</w:t>
      </w:r>
      <w:r>
        <w:t xml:space="preserve">. </w:t>
      </w:r>
    </w:p>
    <w:p w:rsidR="004D0FE4" w:rsidRDefault="004D0FE4" w:rsidP="004D0FE4"/>
    <w:p w:rsidR="000B3E88" w:rsidRPr="000B3E88" w:rsidRDefault="004D0FE4" w:rsidP="000B3E88">
      <w:pPr>
        <w:pStyle w:val="Odsekzoznamu"/>
        <w:numPr>
          <w:ilvl w:val="0"/>
          <w:numId w:val="40"/>
        </w:numPr>
        <w:rPr>
          <w:b/>
        </w:rPr>
      </w:pPr>
      <w:r w:rsidRPr="000B3E88">
        <w:rPr>
          <w:b/>
        </w:rPr>
        <w:t>Spolupráca materskej školy s</w:t>
      </w:r>
      <w:r w:rsidR="000B3E88" w:rsidRPr="000B3E88">
        <w:rPr>
          <w:b/>
        </w:rPr>
        <w:t>o</w:t>
      </w:r>
      <w:r w:rsidRPr="000B3E88">
        <w:rPr>
          <w:b/>
        </w:rPr>
        <w:t> </w:t>
      </w:r>
      <w:r w:rsidR="000B3E88" w:rsidRPr="000B3E88">
        <w:rPr>
          <w:b/>
        </w:rPr>
        <w:t>zákonnými zástupcami detí</w:t>
      </w:r>
      <w:r w:rsidRPr="000B3E88">
        <w:rPr>
          <w:b/>
        </w:rPr>
        <w:t xml:space="preserve"> </w:t>
      </w:r>
      <w:r w:rsidR="000B3E88" w:rsidRPr="000B3E88">
        <w:rPr>
          <w:b/>
        </w:rPr>
        <w:t>a ďalšími fyzickými osobami a právnickými osobami, ktoré sa na výchove a vzdelávaní v materskej škole podieľajú</w:t>
      </w:r>
    </w:p>
    <w:p w:rsidR="000B3E88" w:rsidRDefault="000B3E88" w:rsidP="000B3E88"/>
    <w:p w:rsidR="004D0FE4" w:rsidRDefault="004D0FE4" w:rsidP="004D0FE4">
      <w:r>
        <w:t xml:space="preserve">Kvalitatívna úroveň spolupráce je v prvom rade podmienená úrovňou profesionálnej etiky a stupňom osobnostnej zrelosti </w:t>
      </w:r>
      <w:r w:rsidR="00B23251">
        <w:t>pedagogických zamestnankýň</w:t>
      </w:r>
      <w:r>
        <w:t xml:space="preserve"> materskej školy, vrátane riaditeľky.</w:t>
      </w:r>
    </w:p>
    <w:p w:rsidR="004D0FE4" w:rsidRDefault="004D0FE4" w:rsidP="004D0FE4">
      <w:pPr>
        <w:tabs>
          <w:tab w:val="left" w:pos="993"/>
        </w:tabs>
        <w:spacing w:before="180"/>
        <w:textAlignment w:val="baseline"/>
      </w:pPr>
      <w:r>
        <w:t xml:space="preserve">Obsahová náplň celej spolupráce </w:t>
      </w:r>
      <w:r w:rsidR="00B23251">
        <w:t xml:space="preserve">(komunikácie) </w:t>
      </w:r>
      <w:r>
        <w:t xml:space="preserve">sa konkretizuje vzhľadom na individuálne potreby </w:t>
      </w:r>
      <w:r w:rsidR="00B23251">
        <w:t>zdravotne znevýhodneného</w:t>
      </w:r>
      <w:r>
        <w:t xml:space="preserve"> dieťaťa v súlade s filozofiou a koncepčným zameraním materskej  školy. </w:t>
      </w:r>
    </w:p>
    <w:p w:rsidR="004D0FE4" w:rsidRDefault="004D0FE4" w:rsidP="004D0FE4">
      <w:pPr>
        <w:tabs>
          <w:tab w:val="left" w:pos="993"/>
        </w:tabs>
        <w:spacing w:before="180"/>
        <w:textAlignment w:val="baseline"/>
      </w:pPr>
      <w:r>
        <w:t xml:space="preserve">Do oblasti pôsobenia učiteliek v materskej škole pri zdravotníckom zariadení patria aj odborné konzultácie so zákonným zástupcom chorého alebo zdravotne oslabeného dieťaťa (pedagogické a špeciálno-pedagogické poradenstvo). </w:t>
      </w:r>
    </w:p>
    <w:p w:rsidR="00AE6975" w:rsidRDefault="004D0FE4" w:rsidP="00AE6975">
      <w:pPr>
        <w:tabs>
          <w:tab w:val="left" w:pos="993"/>
        </w:tabs>
        <w:overflowPunct w:val="0"/>
        <w:autoSpaceDE w:val="0"/>
        <w:autoSpaceDN w:val="0"/>
        <w:adjustRightInd w:val="0"/>
        <w:spacing w:before="180"/>
        <w:textAlignment w:val="baseline"/>
      </w:pPr>
      <w:r>
        <w:t xml:space="preserve">Poradenská činnosť obsahuje pedagogickú a zdravotnú osvetu a individuálne výchovné poradenstvo. Individuálne výchovné poradenstvo spočíva v nasmerovaní zákonných zástupcov na účinné výchovné postupy z hľadiska humanisticky orientovanej výchovy. </w:t>
      </w:r>
      <w:r w:rsidR="00AE6975" w:rsidRPr="00D8454D">
        <w:t>Pomáha zákonnému zástupcovi objaviť v dieťati silné stránky osobnosti a nadobudnúť tak adekvátny prístup a úctu k svojmu dieťaťu.</w:t>
      </w:r>
      <w:r w:rsidR="00A019D0" w:rsidRPr="00A019D0">
        <w:t xml:space="preserve"> </w:t>
      </w:r>
    </w:p>
    <w:p w:rsidR="004D0FE4" w:rsidRDefault="004D0FE4" w:rsidP="004D0FE4">
      <w:pPr>
        <w:tabs>
          <w:tab w:val="left" w:pos="993"/>
        </w:tabs>
        <w:spacing w:before="180"/>
        <w:textAlignment w:val="baseline"/>
      </w:pPr>
      <w:r>
        <w:t>Učiteľka nepodáva zákonným zástupcom informácie o zdravotnom stave ich dieťaťa.</w:t>
      </w:r>
    </w:p>
    <w:p w:rsidR="000B2F43" w:rsidRDefault="004D0FE4" w:rsidP="000B2F43">
      <w:pPr>
        <w:tabs>
          <w:tab w:val="left" w:pos="993"/>
        </w:tabs>
        <w:spacing w:before="180"/>
        <w:textAlignment w:val="baseline"/>
      </w:pPr>
      <w:r>
        <w:t>Etickým princípom výchovného poradenstva ako aj celej dobre fungujúcej spolupráce materskej školy s rodinou je, že učiteľka zachováva mlčanlivosť o konkrétnej rodine.</w:t>
      </w:r>
    </w:p>
    <w:p w:rsidR="00441DC0" w:rsidRPr="00CA083F" w:rsidRDefault="00441DC0" w:rsidP="000B2F43">
      <w:pPr>
        <w:tabs>
          <w:tab w:val="left" w:pos="993"/>
        </w:tabs>
        <w:spacing w:before="180"/>
        <w:textAlignment w:val="baseline"/>
      </w:pPr>
      <w:r w:rsidRPr="00441DC0">
        <w:t>Obsahová náplň celej spolupráce sa konkretizovala vzhľadom na individuálne potreby chorého alebo zdravotne oslabeného dieťaťa v súlade s filozofiou a koncepčným zameraním materskej  školy.</w:t>
      </w:r>
    </w:p>
    <w:p w:rsidR="00085EC2" w:rsidRDefault="00085EC2" w:rsidP="004D0FE4"/>
    <w:p w:rsidR="00085EC2" w:rsidRDefault="004D0FE4" w:rsidP="004D0FE4">
      <w:r>
        <w:t xml:space="preserve">V záujme účinného a jednotného pôsobenia na dieťa je dôležitá spolupráca materskej školy nie len so zákonnými zástupcami dieťaťa,  ale i so zdravotníckym personálom, prípadne s inými odborníkmi zainteresovanými do komplexnej starostlivosti o </w:t>
      </w:r>
      <w:r w:rsidR="00623CAC">
        <w:t>zdravotne znevýhodnené dieťa</w:t>
      </w:r>
      <w:r>
        <w:t xml:space="preserve"> (psychológom, logopédom, sociálnym pracovníkom a pod.).</w:t>
      </w:r>
    </w:p>
    <w:p w:rsidR="00085EC2" w:rsidRDefault="00085EC2" w:rsidP="004D0FE4"/>
    <w:p w:rsidR="004D0FE4" w:rsidRDefault="004D0FE4" w:rsidP="004D0FE4">
      <w:pPr>
        <w:pStyle w:val="Zkladntext2"/>
      </w:pPr>
      <w:r>
        <w:t xml:space="preserve">Vedenie materskej školy sa podieľalo na koordinovanom postupe jednotlivých odborníkov zainteresovaných do procesu edukácie detí v materskej škole, prehlbovalo spoluprácu </w:t>
      </w:r>
      <w:r>
        <w:lastRenderedPageBreak/>
        <w:t>so zriaďovateľom, s vedením  nemocníc, v ktorých má materská škola svoje pracoviská (triedy), radou školy, so základnou školo</w:t>
      </w:r>
      <w:r w:rsidR="000B3E88">
        <w:t>u pri zdravotníckom zariadení</w:t>
      </w:r>
      <w:r>
        <w:t xml:space="preserve">  </w:t>
      </w:r>
      <w:r w:rsidR="00623CAC">
        <w:t>-</w:t>
      </w:r>
      <w:r>
        <w:t xml:space="preserve"> organizovanie spoločných kultúrnych podujatí pre hospitalizované deti (Mikuláš, </w:t>
      </w:r>
      <w:r w:rsidR="00623CAC">
        <w:t xml:space="preserve"> </w:t>
      </w:r>
      <w:r>
        <w:t xml:space="preserve">MDD).   </w:t>
      </w:r>
    </w:p>
    <w:p w:rsidR="00456BA5" w:rsidRDefault="004D0FE4" w:rsidP="000B3E88">
      <w:pPr>
        <w:tabs>
          <w:tab w:val="left" w:pos="993"/>
        </w:tabs>
        <w:spacing w:before="180"/>
        <w:textAlignment w:val="baseline"/>
      </w:pPr>
      <w:r>
        <w:t xml:space="preserve">Spolupráca s vedením nemocníc a so zriaďovateľom </w:t>
      </w:r>
      <w:r w:rsidR="00A83286">
        <w:t>RÚŠS v BA</w:t>
      </w:r>
      <w:r>
        <w:t xml:space="preserve"> bola ústretová (efektívna), </w:t>
      </w:r>
      <w:r w:rsidR="000B3E88">
        <w:t>viedla k vytváraniu</w:t>
      </w:r>
      <w:r>
        <w:t xml:space="preserve"> optimáln</w:t>
      </w:r>
      <w:r w:rsidR="000B3E88">
        <w:t>ych</w:t>
      </w:r>
      <w:r w:rsidR="00A83286">
        <w:t xml:space="preserve"> organizačných a </w:t>
      </w:r>
      <w:r w:rsidR="00CA083F">
        <w:t>finančn</w:t>
      </w:r>
      <w:r w:rsidR="000B3E88">
        <w:t>ých</w:t>
      </w:r>
      <w:r w:rsidR="00CA083F">
        <w:t xml:space="preserve"> podmien</w:t>
      </w:r>
      <w:r w:rsidR="000B3E88">
        <w:t>ok</w:t>
      </w:r>
      <w:r w:rsidR="00CA083F">
        <w:t xml:space="preserve"> </w:t>
      </w:r>
      <w:r>
        <w:t>pre kvalitný ed</w:t>
      </w:r>
      <w:r w:rsidR="00CA083F">
        <w:t>ukačný proces v materskej škole</w:t>
      </w:r>
      <w:r w:rsidR="000B3E88">
        <w:t>.</w:t>
      </w:r>
    </w:p>
    <w:p w:rsidR="008A7DF7" w:rsidRDefault="008A7DF7">
      <w:pPr>
        <w:spacing w:after="200" w:line="276" w:lineRule="auto"/>
        <w:jc w:val="left"/>
        <w:rPr>
          <w:b/>
        </w:rPr>
      </w:pPr>
    </w:p>
    <w:p w:rsidR="000B3E88" w:rsidRPr="00790EF0" w:rsidRDefault="00790EF0" w:rsidP="00790EF0">
      <w:pPr>
        <w:pStyle w:val="Odsekzoznamu"/>
        <w:numPr>
          <w:ilvl w:val="0"/>
          <w:numId w:val="40"/>
        </w:numPr>
        <w:rPr>
          <w:b/>
        </w:rPr>
      </w:pPr>
      <w:r w:rsidRPr="00790EF0">
        <w:rPr>
          <w:b/>
        </w:rPr>
        <w:t>Informácie o oblastiach, v ktorých materská škola dosahuje dobré výsledky a o oblastiach, v ktorých má materská škola rezervy.</w:t>
      </w:r>
    </w:p>
    <w:p w:rsidR="00790EF0" w:rsidRDefault="00790EF0" w:rsidP="008E4EA0"/>
    <w:p w:rsidR="00114AA4" w:rsidRDefault="00114AA4" w:rsidP="0075552A">
      <w:pPr>
        <w:autoSpaceDE w:val="0"/>
        <w:autoSpaceDN w:val="0"/>
        <w:adjustRightInd w:val="0"/>
        <w:rPr>
          <w:color w:val="FF0000"/>
        </w:rPr>
      </w:pPr>
    </w:p>
    <w:p w:rsidR="00790EF0" w:rsidRPr="00263F20" w:rsidRDefault="00790EF0" w:rsidP="00790EF0">
      <w:pPr>
        <w:spacing w:after="160" w:line="259" w:lineRule="auto"/>
        <w:jc w:val="left"/>
        <w:rPr>
          <w:rFonts w:eastAsia="Calibri"/>
          <w:b/>
          <w:i/>
          <w:lang w:eastAsia="en-US"/>
        </w:rPr>
      </w:pPr>
      <w:r w:rsidRPr="00263F20">
        <w:rPr>
          <w:rFonts w:eastAsia="Calibri"/>
          <w:b/>
          <w:i/>
          <w:lang w:eastAsia="en-US"/>
        </w:rPr>
        <w:t>Oblasti, v ktorých materská škola dosahuje dobré výsledky:</w:t>
      </w:r>
    </w:p>
    <w:p w:rsidR="00790EF0" w:rsidRDefault="00CF57D7" w:rsidP="00790EF0">
      <w:pPr>
        <w:numPr>
          <w:ilvl w:val="0"/>
          <w:numId w:val="41"/>
        </w:numPr>
        <w:spacing w:after="160" w:line="259" w:lineRule="auto"/>
        <w:contextualSpacing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školský vzdelávací program (</w:t>
      </w:r>
      <w:proofErr w:type="spellStart"/>
      <w:r>
        <w:rPr>
          <w:rFonts w:eastAsia="Calibri"/>
          <w:b/>
          <w:lang w:eastAsia="en-US"/>
        </w:rPr>
        <w:t>ŠkVP</w:t>
      </w:r>
      <w:proofErr w:type="spellEnd"/>
      <w:r>
        <w:rPr>
          <w:rFonts w:eastAsia="Calibri"/>
          <w:b/>
          <w:lang w:eastAsia="en-US"/>
        </w:rPr>
        <w:t>)</w:t>
      </w:r>
    </w:p>
    <w:p w:rsidR="00CF57D7" w:rsidRPr="00790EF0" w:rsidRDefault="00CF57D7" w:rsidP="0050207A">
      <w:pPr>
        <w:spacing w:after="160" w:line="259" w:lineRule="auto"/>
        <w:ind w:left="720"/>
        <w:contextualSpacing/>
        <w:jc w:val="left"/>
        <w:rPr>
          <w:rFonts w:eastAsia="Calibri"/>
          <w:b/>
          <w:lang w:eastAsia="en-US"/>
        </w:rPr>
      </w:pP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proofErr w:type="spellStart"/>
      <w:r w:rsidRPr="00790EF0">
        <w:rPr>
          <w:rFonts w:eastAsia="Calibri"/>
          <w:lang w:eastAsia="en-US"/>
        </w:rPr>
        <w:t>ŠkVP</w:t>
      </w:r>
      <w:proofErr w:type="spellEnd"/>
      <w:r w:rsidRPr="00790EF0">
        <w:rPr>
          <w:rFonts w:eastAsia="Calibri"/>
          <w:lang w:eastAsia="en-US"/>
        </w:rPr>
        <w:t xml:space="preserve"> „Hravo-zdravo“ a učebné osnovy predstavujú </w:t>
      </w:r>
      <w:r w:rsidR="000139AA">
        <w:rPr>
          <w:rFonts w:eastAsia="Calibri"/>
          <w:lang w:eastAsia="en-US"/>
        </w:rPr>
        <w:t xml:space="preserve">základný, </w:t>
      </w:r>
      <w:r w:rsidRPr="00790EF0">
        <w:rPr>
          <w:rFonts w:eastAsia="Calibri"/>
          <w:lang w:eastAsia="en-US"/>
        </w:rPr>
        <w:t xml:space="preserve">otvorený </w:t>
      </w:r>
      <w:proofErr w:type="spellStart"/>
      <w:r w:rsidRPr="00790EF0">
        <w:rPr>
          <w:rFonts w:eastAsia="Calibri"/>
          <w:lang w:eastAsia="en-US"/>
        </w:rPr>
        <w:t>kurikulárny</w:t>
      </w:r>
      <w:proofErr w:type="spellEnd"/>
      <w:r w:rsidRPr="00790EF0">
        <w:rPr>
          <w:rFonts w:eastAsia="Calibri"/>
          <w:lang w:eastAsia="en-US"/>
        </w:rPr>
        <w:t xml:space="preserve"> dokument </w:t>
      </w:r>
      <w:r w:rsidR="000139AA">
        <w:rPr>
          <w:rFonts w:eastAsia="Calibri"/>
          <w:lang w:eastAsia="en-US"/>
        </w:rPr>
        <w:t xml:space="preserve">materskej školy pri ZZ </w:t>
      </w:r>
      <w:r w:rsidRPr="00790EF0">
        <w:rPr>
          <w:rFonts w:eastAsia="Calibri"/>
          <w:lang w:eastAsia="en-US"/>
        </w:rPr>
        <w:t>s možnosťou úprav za účelom  skvalitňovania výchovy a vzdelávania detí chorých a zdravotne oslabených na základe pedagogických skúseností z praxe</w:t>
      </w:r>
    </w:p>
    <w:p w:rsidR="00790EF0" w:rsidRPr="0050207A" w:rsidRDefault="000139AA" w:rsidP="0050207A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ucelená štruktúra ŠKVP </w:t>
      </w:r>
      <w:r w:rsidR="00790EF0" w:rsidRPr="00790EF0">
        <w:rPr>
          <w:rFonts w:eastAsia="Calibri"/>
          <w:lang w:eastAsia="en-US"/>
        </w:rPr>
        <w:t>s dôrazom na prepojenosť s</w:t>
      </w:r>
      <w:r w:rsidR="00CF57D7">
        <w:rPr>
          <w:rFonts w:eastAsia="Calibri"/>
          <w:lang w:eastAsia="en-US"/>
        </w:rPr>
        <w:t> </w:t>
      </w:r>
      <w:r w:rsidR="00790EF0" w:rsidRPr="00790EF0">
        <w:rPr>
          <w:rFonts w:eastAsia="Calibri"/>
          <w:lang w:eastAsia="en-US"/>
        </w:rPr>
        <w:t>víziou</w:t>
      </w:r>
      <w:r w:rsidR="00CF57D7">
        <w:rPr>
          <w:rFonts w:eastAsia="Calibri"/>
          <w:lang w:eastAsia="en-US"/>
        </w:rPr>
        <w:t>,</w:t>
      </w:r>
      <w:r w:rsidR="00790EF0" w:rsidRPr="00790EF0">
        <w:rPr>
          <w:rFonts w:eastAsia="Calibri"/>
          <w:lang w:eastAsia="en-US"/>
        </w:rPr>
        <w:t> koncepčnými zámermi</w:t>
      </w:r>
      <w:r w:rsidR="00CF57D7">
        <w:rPr>
          <w:rFonts w:eastAsia="Calibri"/>
          <w:lang w:eastAsia="en-US"/>
        </w:rPr>
        <w:t xml:space="preserve"> a profiláciou materskej školy</w:t>
      </w:r>
      <w:r w:rsidR="00790EF0" w:rsidRPr="00790EF0">
        <w:rPr>
          <w:rFonts w:eastAsia="Calibri"/>
          <w:lang w:eastAsia="en-US"/>
        </w:rPr>
        <w:t xml:space="preserve"> </w:t>
      </w:r>
      <w:r w:rsidR="0050207A">
        <w:rPr>
          <w:rFonts w:eastAsia="Calibri"/>
          <w:lang w:eastAsia="en-US"/>
        </w:rPr>
        <w:t>-</w:t>
      </w:r>
      <w:r w:rsidR="00790EF0" w:rsidRPr="00790EF0">
        <w:rPr>
          <w:rFonts w:eastAsia="Calibri"/>
          <w:lang w:eastAsia="en-US"/>
        </w:rPr>
        <w:t xml:space="preserve"> </w:t>
      </w:r>
      <w:r w:rsidR="0050207A" w:rsidRPr="00657F67">
        <w:rPr>
          <w:rFonts w:eastAsia="Calibri"/>
          <w:b/>
          <w:i/>
          <w:lang w:eastAsia="en-US"/>
        </w:rPr>
        <w:t>ochran</w:t>
      </w:r>
      <w:r w:rsidR="0050207A">
        <w:rPr>
          <w:rFonts w:eastAsia="Calibri"/>
          <w:b/>
          <w:i/>
          <w:lang w:eastAsia="en-US"/>
        </w:rPr>
        <w:t>a</w:t>
      </w:r>
      <w:r w:rsidR="0050207A" w:rsidRPr="00657F67">
        <w:rPr>
          <w:rFonts w:eastAsia="Calibri"/>
          <w:b/>
          <w:i/>
          <w:lang w:eastAsia="en-US"/>
        </w:rPr>
        <w:t xml:space="preserve"> a podpor</w:t>
      </w:r>
      <w:r w:rsidR="0050207A">
        <w:rPr>
          <w:rFonts w:eastAsia="Calibri"/>
          <w:b/>
          <w:i/>
          <w:lang w:eastAsia="en-US"/>
        </w:rPr>
        <w:t>a</w:t>
      </w:r>
      <w:r w:rsidR="0050207A" w:rsidRPr="00657F67">
        <w:rPr>
          <w:rFonts w:eastAsia="Calibri"/>
          <w:b/>
          <w:i/>
          <w:lang w:eastAsia="en-US"/>
        </w:rPr>
        <w:t xml:space="preserve"> zdravia ako prioritnej hodnoty človeka, výchova k prevencii, zdravej výžive, zdravému životnému štýlu a k praktickým činnostiam chrániacim zdravie</w:t>
      </w:r>
      <w:r w:rsidR="00790EF0" w:rsidRPr="0050207A">
        <w:rPr>
          <w:rFonts w:eastAsia="Calibri"/>
          <w:lang w:eastAsia="en-US"/>
        </w:rPr>
        <w:t xml:space="preserve">            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vytvorenie vlastných výkonových štandardov so zameraním na oblasť finančnej gramotnosti</w:t>
      </w:r>
      <w:r w:rsidR="0050207A">
        <w:rPr>
          <w:rFonts w:eastAsia="Calibri"/>
          <w:lang w:eastAsia="en-US"/>
        </w:rPr>
        <w:t xml:space="preserve">, </w:t>
      </w:r>
      <w:r w:rsidRPr="00790EF0">
        <w:rPr>
          <w:rFonts w:eastAsia="Calibri"/>
          <w:lang w:eastAsia="en-US"/>
        </w:rPr>
        <w:t>oblasť ľudských práv a práv dieťaťa  - rozší</w:t>
      </w:r>
      <w:r w:rsidR="0050207A">
        <w:rPr>
          <w:rFonts w:eastAsia="Calibri"/>
          <w:lang w:eastAsia="en-US"/>
        </w:rPr>
        <w:t xml:space="preserve">renie obsahu a  rozsahu výchovy </w:t>
      </w:r>
      <w:r w:rsidRPr="00790EF0">
        <w:rPr>
          <w:rFonts w:eastAsia="Calibri"/>
          <w:lang w:eastAsia="en-US"/>
        </w:rPr>
        <w:t xml:space="preserve">a vzdelávania nad rámec ŠVP pre </w:t>
      </w:r>
      <w:proofErr w:type="spellStart"/>
      <w:r w:rsidRPr="00790EF0">
        <w:rPr>
          <w:rFonts w:eastAsia="Calibri"/>
          <w:lang w:eastAsia="en-US"/>
        </w:rPr>
        <w:t>predprimárne</w:t>
      </w:r>
      <w:proofErr w:type="spellEnd"/>
      <w:r w:rsidRPr="00790EF0">
        <w:rPr>
          <w:rFonts w:eastAsia="Calibri"/>
          <w:lang w:eastAsia="en-US"/>
        </w:rPr>
        <w:t xml:space="preserve"> vzdelávanie v materských školách  a VP pre deti choré a zdravotne oslabené</w:t>
      </w:r>
    </w:p>
    <w:p w:rsid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elektronická forma UO/plánovania výchovno-vzdelávacej činnosti</w:t>
      </w:r>
    </w:p>
    <w:p w:rsidR="00EE2B6C" w:rsidRPr="00CF57D7" w:rsidRDefault="00CF57D7" w:rsidP="00F37114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CF57D7">
        <w:rPr>
          <w:rFonts w:eastAsia="Calibri"/>
          <w:lang w:eastAsia="en-US"/>
        </w:rPr>
        <w:t xml:space="preserve">profesionalita a odbornosť spracovania učebných osnov (UO) - </w:t>
      </w:r>
      <w:r w:rsidR="00EE2B6C" w:rsidRPr="00CF57D7">
        <w:rPr>
          <w:rFonts w:eastAsia="Calibri"/>
          <w:lang w:eastAsia="en-US"/>
        </w:rPr>
        <w:t xml:space="preserve">participácia pedagogických zamestnancov na tvorbe/inovácii </w:t>
      </w:r>
      <w:proofErr w:type="spellStart"/>
      <w:r w:rsidR="00EE2B6C" w:rsidRPr="00CF57D7">
        <w:rPr>
          <w:rFonts w:eastAsia="Calibri"/>
          <w:lang w:eastAsia="en-US"/>
        </w:rPr>
        <w:t>ŠkVP</w:t>
      </w:r>
      <w:proofErr w:type="spellEnd"/>
      <w:r w:rsidR="00EE2B6C" w:rsidRPr="00CF57D7">
        <w:rPr>
          <w:rFonts w:eastAsia="Calibri"/>
          <w:lang w:eastAsia="en-US"/>
        </w:rPr>
        <w:t xml:space="preserve"> </w:t>
      </w:r>
    </w:p>
    <w:p w:rsidR="00EE2B6C" w:rsidRPr="000D635C" w:rsidRDefault="00EE2B6C" w:rsidP="00CF57D7">
      <w:pPr>
        <w:spacing w:after="160" w:line="259" w:lineRule="auto"/>
        <w:ind w:left="1080"/>
        <w:contextualSpacing/>
        <w:rPr>
          <w:rFonts w:eastAsia="Calibri"/>
          <w:lang w:eastAsia="en-US"/>
        </w:rPr>
      </w:pPr>
    </w:p>
    <w:p w:rsidR="00E910FB" w:rsidRDefault="00790EF0" w:rsidP="00E910FB">
      <w:pPr>
        <w:numPr>
          <w:ilvl w:val="0"/>
          <w:numId w:val="41"/>
        </w:numPr>
        <w:spacing w:after="160" w:line="259" w:lineRule="auto"/>
        <w:contextualSpacing/>
        <w:jc w:val="left"/>
        <w:rPr>
          <w:rFonts w:eastAsia="Calibri"/>
          <w:b/>
          <w:lang w:eastAsia="en-US"/>
        </w:rPr>
      </w:pPr>
      <w:r w:rsidRPr="00790EF0">
        <w:rPr>
          <w:rFonts w:eastAsia="Calibri"/>
          <w:b/>
          <w:lang w:eastAsia="en-US"/>
        </w:rPr>
        <w:t>výchovno-vzdelávac</w:t>
      </w:r>
      <w:r w:rsidR="0060523A">
        <w:rPr>
          <w:rFonts w:eastAsia="Calibri"/>
          <w:b/>
          <w:lang w:eastAsia="en-US"/>
        </w:rPr>
        <w:t>ia činnosť</w:t>
      </w:r>
      <w:r w:rsidR="000D635C">
        <w:rPr>
          <w:rFonts w:eastAsia="Calibri"/>
          <w:b/>
          <w:lang w:eastAsia="en-US"/>
        </w:rPr>
        <w:t xml:space="preserve"> (VVČ)</w:t>
      </w:r>
    </w:p>
    <w:p w:rsidR="00A019D0" w:rsidRPr="00E910FB" w:rsidRDefault="008A7DF7" w:rsidP="00E910FB">
      <w:pPr>
        <w:spacing w:after="160" w:line="259" w:lineRule="auto"/>
        <w:ind w:left="720"/>
        <w:contextualSpacing/>
        <w:jc w:val="left"/>
        <w:rPr>
          <w:rFonts w:eastAsia="Calibri"/>
          <w:b/>
          <w:lang w:eastAsia="en-US"/>
        </w:rPr>
      </w:pPr>
      <w:r w:rsidRPr="00E910FB">
        <w:t xml:space="preserve">kvalitu </w:t>
      </w:r>
      <w:r w:rsidR="00132E75" w:rsidRPr="00E910FB">
        <w:t xml:space="preserve">a výsledky </w:t>
      </w:r>
      <w:r w:rsidRPr="00E910FB">
        <w:t>VVČ vo veľkej miere ovplyvňuje</w:t>
      </w:r>
      <w:r w:rsidR="00A019D0" w:rsidRPr="00E910FB">
        <w:t>:</w:t>
      </w:r>
    </w:p>
    <w:p w:rsidR="00657F67" w:rsidRPr="00E910FB" w:rsidRDefault="008A7DF7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 xml:space="preserve">priaznivá </w:t>
      </w:r>
      <w:proofErr w:type="spellStart"/>
      <w:r w:rsidRPr="00E910FB">
        <w:rPr>
          <w:rFonts w:eastAsia="Calibri"/>
          <w:lang w:eastAsia="en-US"/>
        </w:rPr>
        <w:t>socioemocionálna</w:t>
      </w:r>
      <w:proofErr w:type="spellEnd"/>
      <w:r w:rsidRPr="00E910FB">
        <w:rPr>
          <w:rFonts w:eastAsia="Calibri"/>
          <w:lang w:eastAsia="en-US"/>
        </w:rPr>
        <w:t xml:space="preserve"> klíma </w:t>
      </w:r>
      <w:r w:rsidR="00657F67" w:rsidRPr="00E910FB">
        <w:rPr>
          <w:rFonts w:eastAsia="Calibri"/>
          <w:lang w:eastAsia="en-US"/>
        </w:rPr>
        <w:t>v tried</w:t>
      </w:r>
      <w:r w:rsidR="0057504F" w:rsidRPr="00E910FB">
        <w:rPr>
          <w:rFonts w:eastAsia="Calibri"/>
          <w:lang w:eastAsia="en-US"/>
        </w:rPr>
        <w:t>ach</w:t>
      </w:r>
      <w:r w:rsidR="00657F67" w:rsidRPr="00E910FB">
        <w:rPr>
          <w:rFonts w:eastAsia="Calibri"/>
          <w:lang w:eastAsia="en-US"/>
        </w:rPr>
        <w:t xml:space="preserve"> materskej školy </w:t>
      </w:r>
      <w:r w:rsidRPr="00E910FB">
        <w:rPr>
          <w:rFonts w:eastAsia="Calibri"/>
          <w:lang w:eastAsia="en-US"/>
        </w:rPr>
        <w:t>(atmosféra dôvery, bezpečnosti a</w:t>
      </w:r>
      <w:r w:rsidR="00657F67" w:rsidRPr="00E910FB">
        <w:rPr>
          <w:rFonts w:eastAsia="Calibri"/>
          <w:lang w:eastAsia="en-US"/>
        </w:rPr>
        <w:t> </w:t>
      </w:r>
      <w:r w:rsidRPr="00E910FB">
        <w:rPr>
          <w:rFonts w:eastAsia="Calibri"/>
          <w:lang w:eastAsia="en-US"/>
        </w:rPr>
        <w:t>istoty</w:t>
      </w:r>
      <w:r w:rsidR="00657F67" w:rsidRPr="00E910FB">
        <w:rPr>
          <w:rFonts w:eastAsia="Calibri"/>
          <w:lang w:eastAsia="en-US"/>
        </w:rPr>
        <w:t>...</w:t>
      </w:r>
      <w:r w:rsidRPr="00E910FB">
        <w:rPr>
          <w:rFonts w:eastAsia="Calibri"/>
          <w:lang w:eastAsia="en-US"/>
        </w:rPr>
        <w:t xml:space="preserve">) </w:t>
      </w:r>
    </w:p>
    <w:p w:rsidR="0057504F" w:rsidRPr="00E910FB" w:rsidRDefault="00790EF0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>vysoko individuálny</w:t>
      </w:r>
      <w:r w:rsidR="0050207A" w:rsidRPr="00E910FB">
        <w:rPr>
          <w:rFonts w:eastAsia="Calibri"/>
          <w:lang w:eastAsia="en-US"/>
        </w:rPr>
        <w:t xml:space="preserve"> profesionálny</w:t>
      </w:r>
      <w:r w:rsidRPr="00E910FB">
        <w:rPr>
          <w:rFonts w:eastAsia="Calibri"/>
          <w:lang w:eastAsia="en-US"/>
        </w:rPr>
        <w:t xml:space="preserve"> špeciálno-pedagogický prístup k chorým a zdravotne oslabených deťom</w:t>
      </w:r>
    </w:p>
    <w:p w:rsidR="00CF57D7" w:rsidRPr="00E910FB" w:rsidRDefault="0057504F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 xml:space="preserve">zvyšovanie miery odolnosti detí voči náročným záťažovým situáciám v oblasti sociálnej komunikácie a negatívne pôsobiaceho nemocničného prostredia </w:t>
      </w:r>
      <w:r w:rsidR="000D635C" w:rsidRPr="00E910FB">
        <w:rPr>
          <w:rFonts w:eastAsia="Calibri"/>
          <w:lang w:eastAsia="en-US"/>
        </w:rPr>
        <w:t xml:space="preserve"> </w:t>
      </w:r>
    </w:p>
    <w:p w:rsidR="0060523A" w:rsidRPr="00E910FB" w:rsidRDefault="0060523A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>efektívna komunikácia a spolupráca pedagogických zamestnancov so zdravotníckym personálom, odbornými zamestnancami nemocníc a</w:t>
      </w:r>
      <w:r w:rsidR="00132E75" w:rsidRPr="00E910FB">
        <w:rPr>
          <w:rFonts w:eastAsia="Calibri"/>
          <w:lang w:eastAsia="en-US"/>
        </w:rPr>
        <w:t> zákonnými zástupcami</w:t>
      </w:r>
      <w:r w:rsidRPr="00E910FB">
        <w:rPr>
          <w:rFonts w:eastAsia="Calibri"/>
          <w:lang w:eastAsia="en-US"/>
        </w:rPr>
        <w:t xml:space="preserve"> hospitalizovaných detí</w:t>
      </w:r>
    </w:p>
    <w:p w:rsidR="0057504F" w:rsidRPr="00E910FB" w:rsidRDefault="0057504F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>organizácia</w:t>
      </w:r>
      <w:r w:rsidR="00264B5C" w:rsidRPr="00E910FB">
        <w:rPr>
          <w:rFonts w:eastAsia="Calibri"/>
          <w:lang w:eastAsia="en-US"/>
        </w:rPr>
        <w:t xml:space="preserve"> činností</w:t>
      </w:r>
      <w:r w:rsidRPr="00E910FB">
        <w:rPr>
          <w:rFonts w:eastAsia="Calibri"/>
          <w:lang w:eastAsia="en-US"/>
        </w:rPr>
        <w:t xml:space="preserve"> „Denný poriadok“ v triedach materskej školy (príloha č. 1)</w:t>
      </w:r>
    </w:p>
    <w:p w:rsidR="0060523A" w:rsidRPr="00E910FB" w:rsidRDefault="0060523A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>dostatočné materiálno-technické vybavenie a možnosti využitia IKT v skupinovej a individuálnej práci s dieťaťom (notebooky, interaktívna tabuľa, digitálne hračky, interaktívne knihy, výučbové CD programy)</w:t>
      </w:r>
    </w:p>
    <w:p w:rsidR="0060523A" w:rsidRPr="00E910FB" w:rsidRDefault="0060523A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lastRenderedPageBreak/>
        <w:t xml:space="preserve">modernizácia priestorov tried materskej školy v NÚDCH, UNB na </w:t>
      </w:r>
      <w:proofErr w:type="spellStart"/>
      <w:r w:rsidRPr="00E910FB">
        <w:rPr>
          <w:rFonts w:eastAsia="Calibri"/>
          <w:lang w:eastAsia="en-US"/>
        </w:rPr>
        <w:t>Antolskej</w:t>
      </w:r>
      <w:proofErr w:type="spellEnd"/>
      <w:r w:rsidRPr="00E910FB">
        <w:rPr>
          <w:rFonts w:eastAsia="Calibri"/>
          <w:lang w:eastAsia="en-US"/>
        </w:rPr>
        <w:t xml:space="preserve"> ulici</w:t>
      </w:r>
    </w:p>
    <w:p w:rsidR="00790EF0" w:rsidRPr="00E910FB" w:rsidRDefault="00790EF0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>integráci</w:t>
      </w:r>
      <w:r w:rsidR="008A7DF7" w:rsidRPr="00E910FB">
        <w:rPr>
          <w:rFonts w:eastAsia="Calibri"/>
          <w:lang w:eastAsia="en-US"/>
        </w:rPr>
        <w:t>a</w:t>
      </w:r>
      <w:r w:rsidRPr="00E910FB">
        <w:rPr>
          <w:rFonts w:eastAsia="Calibri"/>
          <w:lang w:eastAsia="en-US"/>
        </w:rPr>
        <w:t xml:space="preserve"> vzdelávacích oblastí </w:t>
      </w:r>
      <w:r w:rsidR="000D635C" w:rsidRPr="00E910FB">
        <w:rPr>
          <w:rFonts w:eastAsia="Calibri"/>
          <w:lang w:eastAsia="en-US"/>
        </w:rPr>
        <w:t xml:space="preserve">(príloha č. </w:t>
      </w:r>
      <w:r w:rsidR="0057504F" w:rsidRPr="00E910FB">
        <w:rPr>
          <w:rFonts w:eastAsia="Calibri"/>
          <w:lang w:eastAsia="en-US"/>
        </w:rPr>
        <w:t>2</w:t>
      </w:r>
      <w:r w:rsidR="000D635C" w:rsidRPr="00E910FB">
        <w:rPr>
          <w:rFonts w:eastAsia="Calibri"/>
          <w:lang w:eastAsia="en-US"/>
        </w:rPr>
        <w:t>)</w:t>
      </w:r>
      <w:r w:rsidR="00CF57D7" w:rsidRPr="00E910FB">
        <w:rPr>
          <w:rFonts w:eastAsia="Calibri"/>
          <w:lang w:eastAsia="en-US"/>
        </w:rPr>
        <w:t xml:space="preserve"> - komplexné rozvíjanie osobnosti detí chorých a zdravotne oslabených detí</w:t>
      </w:r>
    </w:p>
    <w:p w:rsidR="00EE2B6C" w:rsidRPr="00E910FB" w:rsidRDefault="00EE2B6C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>uplatňovani</w:t>
      </w:r>
      <w:r w:rsidR="0050207A" w:rsidRPr="00E910FB">
        <w:rPr>
          <w:rFonts w:eastAsia="Calibri"/>
          <w:lang w:eastAsia="en-US"/>
        </w:rPr>
        <w:t>e/realizácia</w:t>
      </w:r>
      <w:r w:rsidRPr="00E910FB">
        <w:rPr>
          <w:rFonts w:eastAsia="Calibri"/>
          <w:lang w:eastAsia="en-US"/>
        </w:rPr>
        <w:t xml:space="preserve"> didaktických inovačných postupov, metód, foriem a stratégií výchovno-vzdelávacej činnosti </w:t>
      </w:r>
      <w:r w:rsidR="0050207A" w:rsidRPr="00E910FB">
        <w:rPr>
          <w:rFonts w:eastAsia="Calibri"/>
          <w:lang w:eastAsia="en-US"/>
        </w:rPr>
        <w:t>v</w:t>
      </w:r>
      <w:r w:rsidRPr="00E910FB">
        <w:rPr>
          <w:rFonts w:eastAsia="Calibri"/>
          <w:lang w:eastAsia="en-US"/>
        </w:rPr>
        <w:t xml:space="preserve"> prax</w:t>
      </w:r>
      <w:r w:rsidR="0050207A" w:rsidRPr="00E910FB">
        <w:rPr>
          <w:rFonts w:eastAsia="Calibri"/>
          <w:lang w:eastAsia="en-US"/>
        </w:rPr>
        <w:t>i</w:t>
      </w:r>
    </w:p>
    <w:p w:rsidR="00EE2B6C" w:rsidRPr="00E910FB" w:rsidRDefault="00EE2B6C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 xml:space="preserve">modifikácia obsahu, rozsahu a cieľov výchovy a vzdelávania (v zmysle ich redukovania/rozširovania) vo väzbe na učebné osnovy </w:t>
      </w:r>
      <w:proofErr w:type="spellStart"/>
      <w:r w:rsidRPr="00E910FB">
        <w:rPr>
          <w:rFonts w:eastAsia="Calibri"/>
          <w:lang w:eastAsia="en-US"/>
        </w:rPr>
        <w:t>ŠkVP</w:t>
      </w:r>
      <w:proofErr w:type="spellEnd"/>
      <w:r w:rsidRPr="00E910FB">
        <w:rPr>
          <w:rFonts w:eastAsia="Calibri"/>
          <w:lang w:eastAsia="en-US"/>
        </w:rPr>
        <w:t xml:space="preserve"> - diferencovanie výchovno-vzdelávacích cieľov s rešpektovaním vekových a individuálnych možností, schopností, potrieb dieťaťa vo väzbe na zdravotný stav</w:t>
      </w:r>
    </w:p>
    <w:p w:rsidR="00790EF0" w:rsidRPr="00E910FB" w:rsidRDefault="00790EF0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 xml:space="preserve">efektívne využívanie hry ako metódy poznávania a  učenia </w:t>
      </w:r>
      <w:r w:rsidR="00657F67" w:rsidRPr="00E910FB">
        <w:rPr>
          <w:rFonts w:eastAsia="Calibri"/>
          <w:lang w:eastAsia="en-US"/>
        </w:rPr>
        <w:t xml:space="preserve">- experimentovaním, bádaním, s ohľadom na ich individuálne možnosti, schopnosti, záujmy a aktuálny zdravotný stav - </w:t>
      </w:r>
      <w:r w:rsidRPr="00E910FB">
        <w:rPr>
          <w:rFonts w:eastAsia="Calibri"/>
          <w:lang w:eastAsia="en-US"/>
        </w:rPr>
        <w:t>aktivizácia zážitkového uč</w:t>
      </w:r>
      <w:r w:rsidR="00657F67" w:rsidRPr="00E910FB">
        <w:rPr>
          <w:rFonts w:eastAsia="Calibri"/>
          <w:lang w:eastAsia="en-US"/>
        </w:rPr>
        <w:t>enia a zmyslového vnímania detí  (spontánne hrové činností detí,  pedagógom plánované priamo riadené aktivity, pedagógom plánované, nepriamo riadené aktivity)</w:t>
      </w:r>
    </w:p>
    <w:p w:rsidR="00790EF0" w:rsidRPr="00E910FB" w:rsidRDefault="0050207A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 xml:space="preserve">flexibilita pedagogických zamestnancov, </w:t>
      </w:r>
      <w:r w:rsidR="00790EF0" w:rsidRPr="00E910FB">
        <w:rPr>
          <w:rFonts w:eastAsia="Calibri"/>
          <w:lang w:eastAsia="en-US"/>
        </w:rPr>
        <w:t>využívanie situačného rozhodovania, improvizačnej schopnosti a spôsobilosti pedagogických zamestnancov deti zaujať, reagovať na ich premenlivé potreby, nálady, liečebný režim a na neustál</w:t>
      </w:r>
      <w:r w:rsidRPr="00E910FB">
        <w:rPr>
          <w:rFonts w:eastAsia="Calibri"/>
          <w:lang w:eastAsia="en-US"/>
        </w:rPr>
        <w:t>u</w:t>
      </w:r>
      <w:r w:rsidR="00790EF0" w:rsidRPr="00E910FB">
        <w:rPr>
          <w:rFonts w:eastAsia="Calibri"/>
          <w:lang w:eastAsia="en-US"/>
        </w:rPr>
        <w:t xml:space="preserve"> </w:t>
      </w:r>
      <w:r w:rsidRPr="00E910FB">
        <w:rPr>
          <w:rFonts w:eastAsia="Calibri"/>
          <w:lang w:eastAsia="en-US"/>
        </w:rPr>
        <w:t>zmenu</w:t>
      </w:r>
      <w:r w:rsidR="00657F67" w:rsidRPr="00E910FB">
        <w:rPr>
          <w:rFonts w:eastAsia="Calibri"/>
          <w:lang w:eastAsia="en-US"/>
        </w:rPr>
        <w:t xml:space="preserve"> v detsk</w:t>
      </w:r>
      <w:r w:rsidRPr="00E910FB">
        <w:rPr>
          <w:rFonts w:eastAsia="Calibri"/>
          <w:lang w:eastAsia="en-US"/>
        </w:rPr>
        <w:t>ého</w:t>
      </w:r>
      <w:r w:rsidR="00657F67" w:rsidRPr="00E910FB">
        <w:rPr>
          <w:rFonts w:eastAsia="Calibri"/>
          <w:lang w:eastAsia="en-US"/>
        </w:rPr>
        <w:t xml:space="preserve"> kolektív</w:t>
      </w:r>
      <w:r w:rsidRPr="00E910FB">
        <w:rPr>
          <w:rFonts w:eastAsia="Calibri"/>
          <w:lang w:eastAsia="en-US"/>
        </w:rPr>
        <w:t>u</w:t>
      </w:r>
    </w:p>
    <w:p w:rsidR="00E910FB" w:rsidRPr="0075562D" w:rsidRDefault="00790EF0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 xml:space="preserve">implementácia podporných terapií (realizácia vybraných prvkov </w:t>
      </w:r>
      <w:proofErr w:type="spellStart"/>
      <w:r w:rsidRPr="00E910FB">
        <w:rPr>
          <w:rFonts w:eastAsia="Calibri"/>
          <w:lang w:eastAsia="en-US"/>
        </w:rPr>
        <w:t>muzikoterapie</w:t>
      </w:r>
      <w:proofErr w:type="spellEnd"/>
      <w:r w:rsidRPr="00E910FB">
        <w:rPr>
          <w:rFonts w:eastAsia="Calibri"/>
          <w:lang w:eastAsia="en-US"/>
        </w:rPr>
        <w:t xml:space="preserve">, </w:t>
      </w:r>
      <w:proofErr w:type="spellStart"/>
      <w:r w:rsidRPr="00E910FB">
        <w:rPr>
          <w:rFonts w:eastAsia="Calibri"/>
          <w:lang w:eastAsia="en-US"/>
        </w:rPr>
        <w:t>arteterapie</w:t>
      </w:r>
      <w:proofErr w:type="spellEnd"/>
      <w:r w:rsidRPr="00E910FB">
        <w:rPr>
          <w:rFonts w:eastAsia="Calibri"/>
          <w:lang w:eastAsia="en-US"/>
        </w:rPr>
        <w:t>, psychomotorickej terapie)</w:t>
      </w:r>
    </w:p>
    <w:p w:rsidR="002353E7" w:rsidRPr="00790EF0" w:rsidRDefault="002353E7" w:rsidP="002353E7">
      <w:pPr>
        <w:spacing w:after="160" w:line="259" w:lineRule="auto"/>
        <w:ind w:left="1080"/>
        <w:contextualSpacing/>
        <w:rPr>
          <w:rFonts w:eastAsia="Calibri"/>
          <w:lang w:eastAsia="en-US"/>
        </w:rPr>
      </w:pPr>
    </w:p>
    <w:p w:rsidR="00790EF0" w:rsidRPr="00790EF0" w:rsidRDefault="00790EF0" w:rsidP="00790EF0">
      <w:pPr>
        <w:numPr>
          <w:ilvl w:val="0"/>
          <w:numId w:val="41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90EF0">
        <w:rPr>
          <w:rFonts w:eastAsia="Calibri"/>
          <w:b/>
          <w:lang w:eastAsia="en-US"/>
        </w:rPr>
        <w:t xml:space="preserve">profesijný rozvoj pedagogických zamestnancov 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 xml:space="preserve">vysoká odbornosť pedagogických zamestnancov 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metodické poradenstvo formou učiteľ- učiteľ v rámci MZ</w:t>
      </w:r>
    </w:p>
    <w:p w:rsidR="00264B5C" w:rsidRDefault="00790EF0" w:rsidP="00F37114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264B5C">
        <w:rPr>
          <w:rFonts w:eastAsia="Calibri"/>
          <w:lang w:eastAsia="en-US"/>
        </w:rPr>
        <w:t>podpora</w:t>
      </w:r>
      <w:r w:rsidR="00264B5C" w:rsidRPr="00264B5C">
        <w:rPr>
          <w:rFonts w:eastAsia="Calibri"/>
          <w:lang w:eastAsia="en-US"/>
        </w:rPr>
        <w:t xml:space="preserve"> </w:t>
      </w:r>
      <w:r w:rsidRPr="00264B5C">
        <w:rPr>
          <w:rFonts w:eastAsia="Calibri"/>
          <w:lang w:eastAsia="en-US"/>
        </w:rPr>
        <w:t xml:space="preserve">profesijného rozvoja pedagogických zamestnancov realizáciou aktualizačného vzdelávania </w:t>
      </w:r>
    </w:p>
    <w:p w:rsidR="00790EF0" w:rsidRPr="00264B5C" w:rsidRDefault="00790EF0" w:rsidP="00F37114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264B5C">
        <w:rPr>
          <w:rFonts w:eastAsia="Calibri"/>
          <w:lang w:eastAsia="en-US"/>
        </w:rPr>
        <w:t>riadenie procesu adaptácie nových pedagogických zamestnancov  - adaptačné vzdelávanie organizované materskou školou</w:t>
      </w:r>
    </w:p>
    <w:p w:rsid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aktívna vzájomná spolupráca pedagogických zamestnancov materskej školy a odborných zamestnancov nemocníc</w:t>
      </w:r>
    </w:p>
    <w:p w:rsidR="00264B5C" w:rsidRPr="00790EF0" w:rsidRDefault="00264B5C" w:rsidP="00264B5C">
      <w:pPr>
        <w:spacing w:after="160" w:line="259" w:lineRule="auto"/>
        <w:ind w:left="1080"/>
        <w:contextualSpacing/>
        <w:rPr>
          <w:rFonts w:eastAsia="Calibri"/>
          <w:lang w:eastAsia="en-US"/>
        </w:rPr>
      </w:pPr>
    </w:p>
    <w:p w:rsidR="00790EF0" w:rsidRPr="00790EF0" w:rsidRDefault="00790EF0" w:rsidP="00790EF0">
      <w:pPr>
        <w:numPr>
          <w:ilvl w:val="0"/>
          <w:numId w:val="41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90EF0">
        <w:rPr>
          <w:rFonts w:eastAsia="Calibri"/>
          <w:b/>
          <w:lang w:eastAsia="en-US"/>
        </w:rPr>
        <w:t>imidž a kvalita školy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 xml:space="preserve">vysoká úroveň </w:t>
      </w:r>
      <w:proofErr w:type="spellStart"/>
      <w:r w:rsidRPr="00790EF0">
        <w:rPr>
          <w:rFonts w:eastAsia="Calibri"/>
          <w:lang w:eastAsia="en-US"/>
        </w:rPr>
        <w:t>predprimárneho</w:t>
      </w:r>
      <w:proofErr w:type="spellEnd"/>
      <w:r w:rsidRPr="00790EF0">
        <w:rPr>
          <w:rFonts w:eastAsia="Calibri"/>
          <w:lang w:eastAsia="en-US"/>
        </w:rPr>
        <w:t xml:space="preserve"> vzdelávania detí chorých a zdravotne oslabených v špecifických podmienkach troch bratislavských nemocníc</w:t>
      </w:r>
    </w:p>
    <w:p w:rsidR="00264B5C" w:rsidRDefault="00790EF0" w:rsidP="00F37114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264B5C">
        <w:rPr>
          <w:rFonts w:eastAsia="Calibri"/>
          <w:lang w:eastAsia="en-US"/>
        </w:rPr>
        <w:t>pozitívne reakcie a hodnotenie zo strany vedenia nemocníc, zdravotníckeho personálu a odborných zamestnancov nemocníc, zákonných zástupcov detí, inšpekcie a</w:t>
      </w:r>
      <w:r w:rsidR="00264B5C" w:rsidRPr="00264B5C">
        <w:rPr>
          <w:rFonts w:eastAsia="Calibri"/>
          <w:lang w:eastAsia="en-US"/>
        </w:rPr>
        <w:t> </w:t>
      </w:r>
      <w:r w:rsidRPr="00264B5C">
        <w:rPr>
          <w:rFonts w:eastAsia="Calibri"/>
          <w:lang w:eastAsia="en-US"/>
        </w:rPr>
        <w:t>zriaďovateľa</w:t>
      </w:r>
      <w:r w:rsidR="00264B5C" w:rsidRPr="00264B5C">
        <w:rPr>
          <w:rFonts w:eastAsia="Calibri"/>
          <w:lang w:eastAsia="en-US"/>
        </w:rPr>
        <w:t xml:space="preserve"> </w:t>
      </w:r>
    </w:p>
    <w:p w:rsidR="00EE2B6C" w:rsidRPr="00264B5C" w:rsidRDefault="00EE2B6C" w:rsidP="00F37114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264B5C">
        <w:rPr>
          <w:rFonts w:eastAsia="Calibri"/>
          <w:lang w:eastAsia="en-US"/>
        </w:rPr>
        <w:t>poskytovanie pedagogického a špeciálno-pedagogického poradenstva  zákonným zástupcom detí</w:t>
      </w:r>
    </w:p>
    <w:p w:rsidR="00790EF0" w:rsidRPr="00790EF0" w:rsidRDefault="00264B5C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úspešná </w:t>
      </w:r>
      <w:r w:rsidR="00790EF0" w:rsidRPr="00790EF0">
        <w:rPr>
          <w:rFonts w:eastAsia="Calibri"/>
          <w:lang w:eastAsia="en-US"/>
        </w:rPr>
        <w:t>realizácia podporných projektov so zameraním na skvalitnenie výchovy, vzdelávania a materiálno-technického vybavenia materskej školy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komplexnosť, aktuálnosť a prehľadnosť webstránky/informačného letáku o pôsobnosti materskej školy pri zdravotníckom zariadení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realizácia kultúrno-spoločenských akcií, workshopov pre hospitalizované deti</w:t>
      </w:r>
    </w:p>
    <w:p w:rsidR="009721D8" w:rsidRDefault="00790EF0" w:rsidP="009761EA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9721D8">
        <w:rPr>
          <w:rFonts w:eastAsia="Calibri"/>
          <w:lang w:eastAsia="en-US"/>
        </w:rPr>
        <w:t>spracovanie prezentačného E-</w:t>
      </w:r>
      <w:proofErr w:type="spellStart"/>
      <w:r w:rsidRPr="009721D8">
        <w:rPr>
          <w:rFonts w:eastAsia="Calibri"/>
          <w:lang w:eastAsia="en-US"/>
        </w:rPr>
        <w:t>booku</w:t>
      </w:r>
      <w:proofErr w:type="spellEnd"/>
      <w:r w:rsidRPr="009721D8">
        <w:rPr>
          <w:rFonts w:eastAsia="Calibri"/>
          <w:lang w:eastAsia="en-US"/>
        </w:rPr>
        <w:t xml:space="preserve"> vzorových vzdelávacích aktivít</w:t>
      </w:r>
      <w:r w:rsidR="009721D8" w:rsidRPr="009721D8">
        <w:rPr>
          <w:rFonts w:eastAsia="Calibri"/>
          <w:lang w:eastAsia="en-US"/>
        </w:rPr>
        <w:t xml:space="preserve"> </w:t>
      </w:r>
    </w:p>
    <w:p w:rsidR="00790EF0" w:rsidRPr="009721D8" w:rsidRDefault="00790EF0" w:rsidP="009761EA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9721D8">
        <w:rPr>
          <w:rFonts w:eastAsia="Calibri"/>
          <w:lang w:eastAsia="en-US"/>
        </w:rPr>
        <w:t xml:space="preserve">autorstvo/spoluautorstvo metodických materiálov/publikácií v oblasti </w:t>
      </w:r>
      <w:proofErr w:type="spellStart"/>
      <w:r w:rsidRPr="009721D8">
        <w:rPr>
          <w:rFonts w:eastAsia="Calibri"/>
          <w:lang w:eastAsia="en-US"/>
        </w:rPr>
        <w:t>predprimárneho</w:t>
      </w:r>
      <w:proofErr w:type="spellEnd"/>
      <w:r w:rsidRPr="009721D8">
        <w:rPr>
          <w:rFonts w:eastAsia="Calibri"/>
          <w:lang w:eastAsia="en-US"/>
        </w:rPr>
        <w:t xml:space="preserve"> vzdelávania detí chorých a zdravotne oslabených</w:t>
      </w:r>
    </w:p>
    <w:p w:rsidR="00264B5C" w:rsidRPr="00790EF0" w:rsidRDefault="00264B5C" w:rsidP="00264B5C">
      <w:pPr>
        <w:spacing w:after="160" w:line="259" w:lineRule="auto"/>
        <w:ind w:left="1080"/>
        <w:contextualSpacing/>
        <w:rPr>
          <w:rFonts w:eastAsia="Calibri"/>
          <w:lang w:eastAsia="en-US"/>
        </w:rPr>
      </w:pPr>
    </w:p>
    <w:p w:rsidR="00790EF0" w:rsidRPr="00790EF0" w:rsidRDefault="00790EF0" w:rsidP="00790EF0">
      <w:pPr>
        <w:numPr>
          <w:ilvl w:val="0"/>
          <w:numId w:val="41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90EF0">
        <w:rPr>
          <w:rFonts w:eastAsia="Calibri"/>
          <w:b/>
          <w:lang w:eastAsia="en-US"/>
        </w:rPr>
        <w:t>kvalita riadenia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90EF0">
        <w:rPr>
          <w:rFonts w:eastAsia="Calibri"/>
          <w:lang w:eastAsia="en-US"/>
        </w:rPr>
        <w:t>vytváranie pozitívnej pracovnej klímy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90EF0">
        <w:rPr>
          <w:rFonts w:eastAsia="Calibri"/>
          <w:lang w:eastAsia="en-US"/>
        </w:rPr>
        <w:t>otvorená komunikácia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 xml:space="preserve">delegovanie úloh pre zamestnancov 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využívanie novo nastaveného systému hodnotenia a odmeňovania zamestnancov (motivácia pre zamestnancov, vypracované kritériá hodnotenia v súlade s kompetenčným profilom PZ a vykonanou pracovnou činnosťou)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intenzívna podpora interpersonálnych vzťahov (rešpektovanie zamestnancov, poskytovanie individuálnej podpory a pomoci jednotlivcom/iniciovanie a podpora tímovej práce)</w:t>
      </w:r>
    </w:p>
    <w:p w:rsid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 xml:space="preserve">zlepšovanie </w:t>
      </w:r>
      <w:r w:rsidR="00264B5C">
        <w:rPr>
          <w:rFonts w:eastAsia="Calibri"/>
          <w:lang w:eastAsia="en-US"/>
        </w:rPr>
        <w:t xml:space="preserve">pracovných </w:t>
      </w:r>
      <w:r w:rsidRPr="00790EF0">
        <w:rPr>
          <w:rFonts w:eastAsia="Calibri"/>
          <w:lang w:eastAsia="en-US"/>
        </w:rPr>
        <w:t>podmienok zamestnancov</w:t>
      </w:r>
      <w:r w:rsidR="00264B5C">
        <w:rPr>
          <w:rFonts w:eastAsia="Calibri"/>
          <w:lang w:eastAsia="en-US"/>
        </w:rPr>
        <w:t xml:space="preserve"> materskej školy </w:t>
      </w:r>
      <w:r w:rsidRPr="00790EF0">
        <w:rPr>
          <w:rFonts w:eastAsia="Calibri"/>
          <w:lang w:eastAsia="en-US"/>
        </w:rPr>
        <w:t xml:space="preserve">(rekonštrukcia priestorov zborovne, šatní pre pedagogických zamestnancov, kancelárie ekonomického úseku a úseku </w:t>
      </w:r>
      <w:proofErr w:type="spellStart"/>
      <w:r w:rsidRPr="00790EF0">
        <w:rPr>
          <w:rFonts w:eastAsia="Calibri"/>
          <w:lang w:eastAsia="en-US"/>
        </w:rPr>
        <w:t>PaM</w:t>
      </w:r>
      <w:proofErr w:type="spellEnd"/>
      <w:r w:rsidRPr="00790EF0">
        <w:rPr>
          <w:rFonts w:eastAsia="Calibri"/>
          <w:lang w:eastAsia="en-US"/>
        </w:rPr>
        <w:t>)</w:t>
      </w:r>
    </w:p>
    <w:p w:rsidR="00264B5C" w:rsidRPr="00790EF0" w:rsidRDefault="00264B5C" w:rsidP="00264B5C">
      <w:pPr>
        <w:spacing w:after="160" w:line="259" w:lineRule="auto"/>
        <w:ind w:left="1080"/>
        <w:contextualSpacing/>
        <w:rPr>
          <w:rFonts w:eastAsia="Calibri"/>
          <w:lang w:eastAsia="en-US"/>
        </w:rPr>
      </w:pPr>
    </w:p>
    <w:p w:rsidR="00790EF0" w:rsidRPr="00790EF0" w:rsidRDefault="00790EF0" w:rsidP="00790EF0">
      <w:pPr>
        <w:numPr>
          <w:ilvl w:val="0"/>
          <w:numId w:val="41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90EF0">
        <w:rPr>
          <w:rFonts w:eastAsia="Calibri"/>
          <w:b/>
          <w:lang w:eastAsia="en-US"/>
        </w:rPr>
        <w:t>kvalita ľudských zdrojov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priateľská pozitívna klíma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otvorená komunikácia a vzájomná spolupráca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 xml:space="preserve">neprehliadanie a včasné riešenie konfliktov/záťažových situácií 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 xml:space="preserve">tímová spolupráca 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zodpovednosť a spoľahlivosť (lojalita) zamestnancov školy</w:t>
      </w:r>
    </w:p>
    <w:p w:rsidR="00790EF0" w:rsidRPr="00790EF0" w:rsidRDefault="00790EF0" w:rsidP="00790EF0">
      <w:pPr>
        <w:spacing w:after="160" w:line="259" w:lineRule="auto"/>
        <w:rPr>
          <w:rFonts w:eastAsia="Calibri"/>
          <w:b/>
          <w:lang w:eastAsia="en-US"/>
        </w:rPr>
      </w:pPr>
    </w:p>
    <w:p w:rsidR="00790EF0" w:rsidRPr="00263F20" w:rsidRDefault="00790EF0" w:rsidP="00790EF0">
      <w:pPr>
        <w:spacing w:after="160" w:line="259" w:lineRule="auto"/>
        <w:rPr>
          <w:rFonts w:eastAsia="Calibri"/>
          <w:b/>
          <w:i/>
          <w:lang w:eastAsia="en-US"/>
        </w:rPr>
      </w:pPr>
      <w:r w:rsidRPr="00263F20">
        <w:rPr>
          <w:rFonts w:eastAsia="Calibri"/>
          <w:b/>
          <w:i/>
          <w:lang w:eastAsia="en-US"/>
        </w:rPr>
        <w:t>Oblasti, v ktorých má materská škola rezervy: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chýbajúca spätná väzba pri realizácií výchovy a vzdelávania pri krátkodobej hospitalizácii dieťaťa</w:t>
      </w:r>
      <w:r w:rsidR="000321BF">
        <w:rPr>
          <w:rFonts w:eastAsia="Calibri"/>
          <w:lang w:eastAsia="en-US"/>
        </w:rPr>
        <w:t xml:space="preserve"> (kmeňová materská škola)</w:t>
      </w:r>
    </w:p>
    <w:p w:rsidR="00790EF0" w:rsidRPr="00790EF0" w:rsidRDefault="000321BF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absencia vhodných priestorov pre uskutočňovanie VVČ - </w:t>
      </w:r>
      <w:r w:rsidR="00790EF0" w:rsidRPr="00790EF0">
        <w:rPr>
          <w:rFonts w:eastAsia="Calibri"/>
          <w:lang w:eastAsia="en-US"/>
        </w:rPr>
        <w:t>tried</w:t>
      </w:r>
      <w:r>
        <w:rPr>
          <w:rFonts w:eastAsia="Calibri"/>
          <w:lang w:eastAsia="en-US"/>
        </w:rPr>
        <w:t>a</w:t>
      </w:r>
      <w:r w:rsidR="00790EF0" w:rsidRPr="00790EF0">
        <w:rPr>
          <w:rFonts w:eastAsia="Calibri"/>
          <w:lang w:eastAsia="en-US"/>
        </w:rPr>
        <w:t xml:space="preserve"> na  Detskej dermatovenerologickej klinike</w:t>
      </w:r>
    </w:p>
    <w:p w:rsid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nedostatočná prezentácia materskej školy pri vstupe do budov nemocníc, v ktorých má materská škola svoje pracoviská</w:t>
      </w:r>
    </w:p>
    <w:p w:rsidR="009721D8" w:rsidRPr="00790EF0" w:rsidRDefault="009721D8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publikačná činnosť</w:t>
      </w:r>
      <w:r w:rsidR="00A6574B">
        <w:rPr>
          <w:rFonts w:eastAsia="Calibri"/>
          <w:lang w:eastAsia="en-US"/>
        </w:rPr>
        <w:t xml:space="preserve"> PZ</w:t>
      </w:r>
    </w:p>
    <w:p w:rsidR="00790EF0" w:rsidRPr="00790EF0" w:rsidRDefault="000321BF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nedostatočné</w:t>
      </w:r>
      <w:r w:rsidR="00790EF0" w:rsidRPr="00790EF0">
        <w:rPr>
          <w:rFonts w:eastAsia="Calibri"/>
          <w:lang w:eastAsia="en-US"/>
        </w:rPr>
        <w:t xml:space="preserve"> technické vybavenie (PC, notebooky)</w:t>
      </w:r>
      <w:r>
        <w:rPr>
          <w:rFonts w:eastAsia="Calibri"/>
          <w:lang w:eastAsia="en-US"/>
        </w:rPr>
        <w:t xml:space="preserve"> pre potreby pracovnej činnosti zamestnancov materskej školy 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absencia internetového pripojenia na jednotlivých pracoviskách</w:t>
      </w:r>
      <w:r w:rsidR="000321BF">
        <w:rPr>
          <w:rFonts w:eastAsia="Calibri"/>
          <w:lang w:eastAsia="en-US"/>
        </w:rPr>
        <w:t xml:space="preserve"> (triedach)</w:t>
      </w:r>
    </w:p>
    <w:p w:rsidR="00790EF0" w:rsidRPr="00790EF0" w:rsidRDefault="000321BF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technická podpora -  IT technik</w:t>
      </w:r>
    </w:p>
    <w:p w:rsidR="00790EF0" w:rsidRPr="00790EF0" w:rsidRDefault="00790EF0" w:rsidP="00790EF0">
      <w:pPr>
        <w:spacing w:after="120" w:line="259" w:lineRule="auto"/>
        <w:rPr>
          <w:rFonts w:eastAsia="Calibri"/>
          <w:lang w:eastAsia="en-US"/>
        </w:rPr>
      </w:pPr>
    </w:p>
    <w:p w:rsidR="00084481" w:rsidRDefault="00084481" w:rsidP="00084481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Poznámka:</w:t>
      </w:r>
    </w:p>
    <w:p w:rsidR="00084481" w:rsidRPr="00084481" w:rsidRDefault="00084481" w:rsidP="00084481">
      <w:pPr>
        <w:spacing w:after="200" w:line="276" w:lineRule="auto"/>
        <w:rPr>
          <w:rFonts w:eastAsia="Calibri"/>
          <w:bCs/>
          <w:lang w:eastAsia="en-US"/>
        </w:rPr>
      </w:pPr>
      <w:r w:rsidRPr="00084481">
        <w:rPr>
          <w:rFonts w:eastAsia="Calibri"/>
          <w:bCs/>
          <w:lang w:eastAsia="en-US"/>
        </w:rPr>
        <w:t>V školskom roku 202</w:t>
      </w:r>
      <w:r w:rsidR="00211157">
        <w:rPr>
          <w:rFonts w:eastAsia="Calibri"/>
          <w:bCs/>
          <w:lang w:eastAsia="en-US"/>
        </w:rPr>
        <w:t>1</w:t>
      </w:r>
      <w:r w:rsidRPr="00084481">
        <w:rPr>
          <w:rFonts w:eastAsia="Calibri"/>
          <w:bCs/>
          <w:lang w:eastAsia="en-US"/>
        </w:rPr>
        <w:t>/202</w:t>
      </w:r>
      <w:r w:rsidR="00211157">
        <w:rPr>
          <w:rFonts w:eastAsia="Calibri"/>
          <w:bCs/>
          <w:lang w:eastAsia="en-US"/>
        </w:rPr>
        <w:t>2</w:t>
      </w:r>
      <w:r w:rsidRPr="00084481">
        <w:rPr>
          <w:rFonts w:eastAsia="Calibri"/>
          <w:bCs/>
          <w:lang w:eastAsia="en-US"/>
        </w:rPr>
        <w:t xml:space="preserve"> bola v súvislosti s</w:t>
      </w:r>
      <w:r w:rsidR="00211157">
        <w:rPr>
          <w:rFonts w:eastAsia="Calibri"/>
          <w:bCs/>
          <w:lang w:eastAsia="en-US"/>
        </w:rPr>
        <w:t xml:space="preserve"> pretrvávajúco </w:t>
      </w:r>
      <w:r w:rsidRPr="00084481">
        <w:rPr>
          <w:rFonts w:eastAsia="Calibri"/>
          <w:bCs/>
          <w:lang w:eastAsia="en-US"/>
        </w:rPr>
        <w:t xml:space="preserve">nepriaznivou </w:t>
      </w:r>
      <w:proofErr w:type="spellStart"/>
      <w:r w:rsidRPr="00084481">
        <w:rPr>
          <w:rFonts w:eastAsia="Calibri"/>
          <w:bCs/>
          <w:lang w:eastAsia="en-US"/>
        </w:rPr>
        <w:t>pandemickou</w:t>
      </w:r>
      <w:proofErr w:type="spellEnd"/>
      <w:r w:rsidRPr="00084481">
        <w:rPr>
          <w:rFonts w:eastAsia="Calibri"/>
          <w:bCs/>
          <w:lang w:eastAsia="en-US"/>
        </w:rPr>
        <w:t xml:space="preserve"> situáciou COVID-19 prerušená výchovno-vzdelávacia činnosti  v</w:t>
      </w:r>
      <w:r w:rsidR="00211157">
        <w:rPr>
          <w:rFonts w:eastAsia="Calibri"/>
          <w:bCs/>
          <w:lang w:eastAsia="en-US"/>
        </w:rPr>
        <w:t xml:space="preserve"> triede </w:t>
      </w:r>
      <w:r w:rsidRPr="00084481">
        <w:rPr>
          <w:rFonts w:eastAsia="Calibri"/>
          <w:bCs/>
          <w:lang w:eastAsia="en-US"/>
        </w:rPr>
        <w:t>materskej škol</w:t>
      </w:r>
      <w:r w:rsidR="00211157">
        <w:rPr>
          <w:rFonts w:eastAsia="Calibri"/>
          <w:bCs/>
          <w:lang w:eastAsia="en-US"/>
        </w:rPr>
        <w:t>y na KIGM</w:t>
      </w:r>
      <w:r w:rsidRPr="00084481">
        <w:rPr>
          <w:rFonts w:eastAsia="Calibri"/>
          <w:bCs/>
          <w:lang w:eastAsia="en-US"/>
        </w:rPr>
        <w:t xml:space="preserve"> v období od </w:t>
      </w:r>
      <w:r w:rsidR="00211157">
        <w:rPr>
          <w:rFonts w:eastAsia="Calibri"/>
          <w:bCs/>
          <w:lang w:eastAsia="en-US"/>
        </w:rPr>
        <w:t>novembra 2021 do mája 2022 a v triede na KDP v mesiacoch január – február 2022</w:t>
      </w:r>
      <w:r w:rsidRPr="00084481">
        <w:rPr>
          <w:rFonts w:eastAsia="Calibri"/>
          <w:bCs/>
          <w:lang w:eastAsia="en-US"/>
        </w:rPr>
        <w:t>.</w:t>
      </w:r>
    </w:p>
    <w:p w:rsidR="00084481" w:rsidRPr="00084481" w:rsidRDefault="00084481" w:rsidP="00084481">
      <w:pPr>
        <w:spacing w:after="200" w:line="276" w:lineRule="auto"/>
        <w:rPr>
          <w:rFonts w:eastAsia="Calibri"/>
          <w:bCs/>
          <w:lang w:eastAsia="en-US"/>
        </w:rPr>
      </w:pPr>
      <w:r w:rsidRPr="00084481">
        <w:rPr>
          <w:rFonts w:eastAsia="Calibri"/>
          <w:bCs/>
          <w:lang w:eastAsia="en-US"/>
        </w:rPr>
        <w:t xml:space="preserve">Z tohto dôvodu v tomto období zamestnávateľ pristúpil na úpravu </w:t>
      </w:r>
      <w:r w:rsidR="00211157">
        <w:rPr>
          <w:rFonts w:eastAsia="Calibri"/>
          <w:bCs/>
          <w:lang w:eastAsia="en-US"/>
        </w:rPr>
        <w:t xml:space="preserve">organizačných </w:t>
      </w:r>
      <w:r w:rsidRPr="00084481">
        <w:rPr>
          <w:rFonts w:eastAsia="Calibri"/>
          <w:bCs/>
          <w:lang w:eastAsia="en-US"/>
        </w:rPr>
        <w:t xml:space="preserve">podmienok </w:t>
      </w:r>
      <w:r w:rsidR="009721D8">
        <w:rPr>
          <w:rFonts w:eastAsia="Calibri"/>
          <w:bCs/>
          <w:lang w:eastAsia="en-US"/>
        </w:rPr>
        <w:t>-</w:t>
      </w:r>
      <w:r w:rsidR="00211157">
        <w:rPr>
          <w:rFonts w:eastAsia="Calibri"/>
          <w:bCs/>
          <w:lang w:eastAsia="en-US"/>
        </w:rPr>
        <w:t>dočasné vytvorenie dvojzmenných prevádzok v trieda DK na 4. a 6</w:t>
      </w:r>
      <w:r w:rsidRPr="00084481">
        <w:rPr>
          <w:rFonts w:eastAsia="Calibri"/>
          <w:bCs/>
          <w:lang w:eastAsia="en-US"/>
        </w:rPr>
        <w:t>.</w:t>
      </w:r>
      <w:r w:rsidR="00211157">
        <w:rPr>
          <w:rFonts w:eastAsia="Calibri"/>
          <w:bCs/>
          <w:lang w:eastAsia="en-US"/>
        </w:rPr>
        <w:t xml:space="preserve">  poschodí.</w:t>
      </w:r>
      <w:r w:rsidRPr="00084481">
        <w:rPr>
          <w:rFonts w:eastAsia="Calibri"/>
          <w:bCs/>
          <w:lang w:eastAsia="en-US"/>
        </w:rPr>
        <w:t xml:space="preserve"> </w:t>
      </w:r>
    </w:p>
    <w:p w:rsidR="00790EF0" w:rsidRDefault="00790EF0">
      <w:pPr>
        <w:spacing w:after="200" w:line="276" w:lineRule="auto"/>
        <w:jc w:val="lef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</w:p>
    <w:p w:rsidR="00790EF0" w:rsidRPr="00AA1E30" w:rsidRDefault="00790EF0" w:rsidP="00790EF0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AA1E30">
        <w:rPr>
          <w:b/>
          <w:sz w:val="28"/>
          <w:szCs w:val="28"/>
        </w:rPr>
        <w:lastRenderedPageBreak/>
        <w:t xml:space="preserve">Závery zo Správy o výsledkoch a podmienkach výchovno-vzdelávacej činnosti  materskej školy  za školský rok </w:t>
      </w:r>
      <w:r>
        <w:rPr>
          <w:b/>
          <w:sz w:val="28"/>
          <w:szCs w:val="28"/>
        </w:rPr>
        <w:t>202</w:t>
      </w:r>
      <w:r w:rsidR="00FF6ED9">
        <w:rPr>
          <w:b/>
          <w:sz w:val="28"/>
          <w:szCs w:val="28"/>
        </w:rPr>
        <w:t>1</w:t>
      </w:r>
      <w:r w:rsidRPr="00AA1E3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FF6ED9">
        <w:rPr>
          <w:b/>
          <w:sz w:val="28"/>
          <w:szCs w:val="28"/>
        </w:rPr>
        <w:t>2</w:t>
      </w:r>
    </w:p>
    <w:p w:rsidR="00790EF0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 xml:space="preserve">podporovať existenciu a význam fungovania materských škôl pri zdravotníckych zariadeniach </w:t>
      </w:r>
    </w:p>
    <w:p w:rsidR="00790EF0" w:rsidRPr="00DF3969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5D38EA">
        <w:t xml:space="preserve">realizovať, </w:t>
      </w:r>
      <w:r w:rsidRPr="00DF3969">
        <w:t>aktualizovať</w:t>
      </w:r>
      <w:r>
        <w:t xml:space="preserve">, overovať </w:t>
      </w:r>
      <w:r w:rsidRPr="00DF3969">
        <w:t xml:space="preserve">ciele a úlohy </w:t>
      </w:r>
      <w:proofErr w:type="spellStart"/>
      <w:r w:rsidRPr="00DF3969">
        <w:t>ŠkVP</w:t>
      </w:r>
      <w:proofErr w:type="spellEnd"/>
      <w:r w:rsidRPr="00DF3969">
        <w:t xml:space="preserve"> </w:t>
      </w:r>
      <w:r>
        <w:t xml:space="preserve">v praxi </w:t>
      </w:r>
      <w:r w:rsidRPr="00DF3969">
        <w:t xml:space="preserve">za aktívnej spoluúčasti </w:t>
      </w:r>
      <w:r>
        <w:t xml:space="preserve">pedagogických zamestnancov so zameraním na  </w:t>
      </w:r>
      <w:r w:rsidRPr="00DF3969">
        <w:t>profiláciu materskej školy</w:t>
      </w:r>
    </w:p>
    <w:p w:rsidR="00790EF0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5D38EA">
        <w:t>zv</w:t>
      </w:r>
      <w:r>
        <w:t>y</w:t>
      </w:r>
      <w:r w:rsidRPr="005D38EA">
        <w:t>š</w:t>
      </w:r>
      <w:r>
        <w:t>ovať</w:t>
      </w:r>
      <w:r w:rsidRPr="005D38EA">
        <w:t xml:space="preserve"> odbornú špeciálno-pedagogickú a metodickú úroveň </w:t>
      </w:r>
      <w:r>
        <w:t>pedagogických zamestnancov</w:t>
      </w:r>
    </w:p>
    <w:p w:rsidR="00790EF0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 xml:space="preserve">pokračovať v </w:t>
      </w:r>
      <w:r w:rsidRPr="005D38EA">
        <w:t>zavádza</w:t>
      </w:r>
      <w:r>
        <w:t>ní</w:t>
      </w:r>
      <w:r w:rsidRPr="005D38EA">
        <w:t xml:space="preserve"> didaktick</w:t>
      </w:r>
      <w:r>
        <w:t>ých</w:t>
      </w:r>
      <w:r w:rsidRPr="005D38EA">
        <w:t xml:space="preserve"> inováci</w:t>
      </w:r>
      <w:r>
        <w:t>í</w:t>
      </w:r>
      <w:r w:rsidRPr="005D38EA">
        <w:t xml:space="preserve"> (metódy, formy, stratégie) do výchovno-vzdelávacej činnosti, využívať interaktívny model edukácie, zážitkové učenie, stimulovať zmyslové vnímanie detí (inovatívne učebné pomôcky, špeciálne pomôcky, digitálne technológie, interaktívne hračky), klásť dôraz na rozvoj aktivity a tvorivosti detí s ohľadom na ich zdravotný stav</w:t>
      </w:r>
    </w:p>
    <w:p w:rsidR="00790EF0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 xml:space="preserve">naďalej podporovať rozvíjanie </w:t>
      </w:r>
      <w:proofErr w:type="spellStart"/>
      <w:r>
        <w:t>predčitateľskej</w:t>
      </w:r>
      <w:proofErr w:type="spellEnd"/>
      <w:r>
        <w:t>, prírodovednej, matematickej a finančnej gramotnosti detí v špecifických podmienkach nemocníc</w:t>
      </w:r>
    </w:p>
    <w:p w:rsidR="00790EF0" w:rsidRPr="00FE68E5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>pokračovať v ochrane a uplatňovaní práv chorého a zdravotne oslabeného dieťaťa</w:t>
      </w:r>
    </w:p>
    <w:p w:rsidR="00790EF0" w:rsidRPr="005D38EA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5D38EA">
        <w:t>skvali</w:t>
      </w:r>
      <w:r>
        <w:t>tňovať</w:t>
      </w:r>
      <w:r w:rsidRPr="005D38EA">
        <w:t xml:space="preserve"> spoluprácu so zdravotníckym personálom (akceptovať liečebný režim, vnútornú organizáciu kliník), </w:t>
      </w:r>
      <w:r>
        <w:t>zákonnými zástupcami</w:t>
      </w:r>
      <w:r w:rsidRPr="005D38EA">
        <w:t xml:space="preserve"> hospitalizovaných detí (poskytovať  poradenstvo v</w:t>
      </w:r>
      <w:r>
        <w:t xml:space="preserve"> oblasti </w:t>
      </w:r>
      <w:r w:rsidRPr="005D38EA">
        <w:t>výchov</w:t>
      </w:r>
      <w:r w:rsidR="00E205EA">
        <w:t>y</w:t>
      </w:r>
      <w:r w:rsidRPr="005D38EA">
        <w:t xml:space="preserve"> a vzdelávan</w:t>
      </w:r>
      <w:r w:rsidR="00E205EA">
        <w:t>ia</w:t>
      </w:r>
      <w:r w:rsidRPr="005D38EA">
        <w:t xml:space="preserve">), </w:t>
      </w:r>
      <w:r w:rsidR="000321BF">
        <w:t xml:space="preserve">zriaďovateľom, </w:t>
      </w:r>
      <w:r w:rsidRPr="005D38EA">
        <w:t>ŠPÚ a MŠVVaŠ SR (pri dopĺňaní zákonov a vzdelávacích programov pre školy pri zdravotníckych zariadeniach), v zmysle vytvárania optimálnych podmienok pre komplexný rozvoj osobnosti chorého a zdravotne oslabeného dieťaťa predškolského veku</w:t>
      </w:r>
    </w:p>
    <w:p w:rsidR="00790EF0" w:rsidRPr="005D38EA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5D38EA">
        <w:t xml:space="preserve">podporiť prezentáciu </w:t>
      </w:r>
      <w:r>
        <w:t>materskej školy</w:t>
      </w:r>
      <w:r w:rsidRPr="005D38EA">
        <w:t xml:space="preserve"> a jej výsledky práce na verejnosti (zapojiť </w:t>
      </w:r>
      <w:r>
        <w:t xml:space="preserve">pedagogických zamestnancov </w:t>
      </w:r>
      <w:r w:rsidRPr="005D38EA">
        <w:t xml:space="preserve">do publikačnej činnosti, medializácie, účasti na </w:t>
      </w:r>
      <w:r>
        <w:t xml:space="preserve">odborných </w:t>
      </w:r>
      <w:r w:rsidRPr="005D38EA">
        <w:t>konferenciách, projektoch, výstavách, súťažiach apod.)</w:t>
      </w:r>
    </w:p>
    <w:p w:rsidR="00790EF0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>inovovať technické vybavenie (PC, notebooky) materskej školy</w:t>
      </w:r>
    </w:p>
    <w:p w:rsidR="00790EF0" w:rsidRPr="0063378B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 xml:space="preserve">zabezpečiť </w:t>
      </w:r>
      <w:r w:rsidR="000321BF">
        <w:t>externého</w:t>
      </w:r>
      <w:r>
        <w:t xml:space="preserve"> IT technika </w:t>
      </w:r>
    </w:p>
    <w:p w:rsidR="00790EF0" w:rsidRPr="005D38EA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5D38EA">
        <w:t xml:space="preserve">utužovať vzťahy v pracovnom kolektíve </w:t>
      </w:r>
      <w:r w:rsidR="009721D8">
        <w:t xml:space="preserve">realizáciou </w:t>
      </w:r>
      <w:r w:rsidRPr="005D38EA">
        <w:t>spoločný</w:t>
      </w:r>
      <w:r w:rsidR="009721D8">
        <w:t xml:space="preserve">ch </w:t>
      </w:r>
      <w:proofErr w:type="spellStart"/>
      <w:r w:rsidR="009721D8">
        <w:t>koltúrno</w:t>
      </w:r>
      <w:proofErr w:type="spellEnd"/>
      <w:r w:rsidR="009721D8">
        <w:t>-poznávacích akcií</w:t>
      </w:r>
    </w:p>
    <w:p w:rsidR="00790EF0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DF3969">
        <w:t>vytv</w:t>
      </w:r>
      <w:r>
        <w:t>árať</w:t>
      </w:r>
      <w:r w:rsidRPr="00DF3969">
        <w:t xml:space="preserve"> priateľskú, partnerskú atmosféru s pozitívnou pracovnou klímou</w:t>
      </w:r>
      <w:r w:rsidRPr="005D38EA">
        <w:t xml:space="preserve"> </w:t>
      </w:r>
    </w:p>
    <w:p w:rsidR="00790EF0" w:rsidRPr="00E7511B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E7511B">
        <w:t>skvalitňovať web stránku</w:t>
      </w:r>
      <w:r>
        <w:t xml:space="preserve"> materskej školy</w:t>
      </w:r>
      <w:r w:rsidRPr="00E7511B">
        <w:t xml:space="preserve"> pravidelnou aktualizáciou  </w:t>
      </w:r>
    </w:p>
    <w:p w:rsidR="00790EF0" w:rsidRPr="00E7511B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E7511B">
        <w:t>obnoviť spoluprácu s </w:t>
      </w:r>
      <w:proofErr w:type="spellStart"/>
      <w:r w:rsidRPr="00E7511B">
        <w:t>PdF</w:t>
      </w:r>
      <w:proofErr w:type="spellEnd"/>
      <w:r w:rsidRPr="00E7511B">
        <w:t xml:space="preserve"> UK</w:t>
      </w:r>
      <w:r>
        <w:t>/katedrou špeciálnej pedagogiky</w:t>
      </w:r>
      <w:r w:rsidRPr="00E7511B">
        <w:t xml:space="preserve"> </w:t>
      </w:r>
      <w:r>
        <w:t xml:space="preserve">v Bratislave </w:t>
      </w:r>
      <w:r w:rsidRPr="00E7511B">
        <w:t xml:space="preserve">ako cvičná </w:t>
      </w:r>
      <w:r>
        <w:t>materská škola</w:t>
      </w:r>
    </w:p>
    <w:p w:rsidR="00790EF0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>z</w:t>
      </w:r>
      <w:r w:rsidRPr="005D38EA">
        <w:t xml:space="preserve">realizovať </w:t>
      </w:r>
      <w:r>
        <w:t xml:space="preserve">spoluprácu a </w:t>
      </w:r>
      <w:r w:rsidRPr="005D38EA">
        <w:t xml:space="preserve">výmenu skúseností so slovenskými </w:t>
      </w:r>
      <w:r>
        <w:t>alebo</w:t>
      </w:r>
      <w:r w:rsidRPr="005D38EA">
        <w:t xml:space="preserve"> zahraničnými materskými školami pri z</w:t>
      </w:r>
      <w:r>
        <w:t>d</w:t>
      </w:r>
      <w:r w:rsidRPr="005D38EA">
        <w:t>ravotníckych zariadeniach</w:t>
      </w:r>
      <w:r>
        <w:t>.</w:t>
      </w:r>
    </w:p>
    <w:p w:rsidR="00790EF0" w:rsidRPr="00381F1A" w:rsidRDefault="00790EF0" w:rsidP="00790EF0">
      <w:pPr>
        <w:rPr>
          <w:b/>
        </w:rPr>
      </w:pPr>
    </w:p>
    <w:p w:rsidR="003272AB" w:rsidRDefault="003272AB" w:rsidP="00493970">
      <w:pPr>
        <w:pStyle w:val="Odsekzoznamu"/>
        <w:spacing w:after="200" w:line="276" w:lineRule="auto"/>
        <w:ind w:left="720"/>
        <w:contextualSpacing/>
      </w:pPr>
    </w:p>
    <w:p w:rsidR="00084481" w:rsidRDefault="00084481" w:rsidP="00493970">
      <w:pPr>
        <w:pStyle w:val="Odsekzoznamu"/>
        <w:spacing w:after="200" w:line="276" w:lineRule="auto"/>
        <w:ind w:left="720"/>
        <w:contextualSpacing/>
      </w:pPr>
    </w:p>
    <w:p w:rsidR="00084481" w:rsidRDefault="00084481" w:rsidP="00493970">
      <w:pPr>
        <w:pStyle w:val="Odsekzoznamu"/>
        <w:spacing w:after="200" w:line="276" w:lineRule="auto"/>
        <w:ind w:left="720"/>
        <w:contextualSpacing/>
      </w:pPr>
    </w:p>
    <w:p w:rsidR="00BF193C" w:rsidRPr="00D466EF" w:rsidRDefault="00BF193C" w:rsidP="00BF193C">
      <w:pPr>
        <w:ind w:left="5664" w:firstLine="708"/>
      </w:pPr>
      <w:r>
        <w:rPr>
          <w:color w:val="FF0000"/>
        </w:rPr>
        <w:t xml:space="preserve">  </w:t>
      </w:r>
      <w:r w:rsidRPr="00D466EF">
        <w:t xml:space="preserve">Mgr. </w:t>
      </w:r>
      <w:r>
        <w:t xml:space="preserve">Vratislava </w:t>
      </w:r>
      <w:proofErr w:type="spellStart"/>
      <w:r>
        <w:t>Kurthová</w:t>
      </w:r>
      <w:proofErr w:type="spellEnd"/>
    </w:p>
    <w:p w:rsidR="00BF193C" w:rsidRDefault="00BF193C" w:rsidP="00BF193C">
      <w:r w:rsidRPr="00D466EF">
        <w:tab/>
      </w:r>
      <w:r w:rsidRPr="00D466EF">
        <w:tab/>
      </w:r>
      <w:r w:rsidRPr="00D466EF">
        <w:tab/>
      </w:r>
      <w:r w:rsidRPr="00D466EF">
        <w:tab/>
      </w:r>
      <w:r w:rsidRPr="00D466EF">
        <w:tab/>
      </w:r>
      <w:r w:rsidRPr="00D466EF">
        <w:tab/>
      </w:r>
      <w:r w:rsidRPr="00D466EF">
        <w:tab/>
        <w:t xml:space="preserve">    </w:t>
      </w:r>
      <w:r w:rsidRPr="00D466EF">
        <w:tab/>
      </w:r>
      <w:r>
        <w:t xml:space="preserve"> </w:t>
      </w:r>
      <w:r>
        <w:tab/>
        <w:t xml:space="preserve">  </w:t>
      </w:r>
      <w:r w:rsidRPr="00D466EF">
        <w:t>riaditeľka materskej škol</w:t>
      </w:r>
      <w:r>
        <w:t>y</w:t>
      </w:r>
    </w:p>
    <w:p w:rsidR="003272AB" w:rsidRDefault="003272AB" w:rsidP="00493970">
      <w:pPr>
        <w:pStyle w:val="Odsekzoznamu"/>
        <w:spacing w:after="200" w:line="276" w:lineRule="auto"/>
        <w:ind w:left="720"/>
        <w:contextualSpacing/>
      </w:pPr>
    </w:p>
    <w:p w:rsidR="00EE1F9A" w:rsidRPr="00EE1F9A" w:rsidRDefault="00EE1F9A" w:rsidP="00EE1F9A">
      <w:pPr>
        <w:tabs>
          <w:tab w:val="center" w:pos="4536"/>
        </w:tabs>
        <w:rPr>
          <w:color w:val="FF0000"/>
        </w:rPr>
      </w:pPr>
    </w:p>
    <w:p w:rsidR="00FD3103" w:rsidRDefault="00FD3103" w:rsidP="00331EAF">
      <w:pPr>
        <w:spacing w:after="200" w:line="276" w:lineRule="auto"/>
        <w:jc w:val="center"/>
        <w:rPr>
          <w:b/>
          <w:sz w:val="28"/>
          <w:szCs w:val="28"/>
        </w:rPr>
      </w:pPr>
    </w:p>
    <w:p w:rsidR="009F29CC" w:rsidRDefault="009F29CC">
      <w:pPr>
        <w:spacing w:after="200" w:line="276" w:lineRule="auto"/>
        <w:jc w:val="left"/>
        <w:rPr>
          <w:b/>
          <w:bCs/>
        </w:rPr>
      </w:pPr>
      <w:r>
        <w:br w:type="page"/>
      </w:r>
    </w:p>
    <w:p w:rsidR="009F29CC" w:rsidRPr="00084481" w:rsidRDefault="009F29CC" w:rsidP="009F29CC">
      <w:pPr>
        <w:pStyle w:val="Zkladntext"/>
        <w:rPr>
          <w:sz w:val="24"/>
        </w:rPr>
      </w:pPr>
      <w:r w:rsidRPr="00084481">
        <w:rPr>
          <w:sz w:val="24"/>
        </w:rPr>
        <w:lastRenderedPageBreak/>
        <w:t xml:space="preserve">príloha č. </w:t>
      </w:r>
      <w:r>
        <w:rPr>
          <w:sz w:val="24"/>
        </w:rPr>
        <w:t>1</w:t>
      </w:r>
    </w:p>
    <w:p w:rsidR="009F29CC" w:rsidRDefault="009F29CC" w:rsidP="009F29CC">
      <w:pPr>
        <w:pStyle w:val="Zkladntext"/>
      </w:pPr>
    </w:p>
    <w:p w:rsidR="009F29CC" w:rsidRPr="00084481" w:rsidRDefault="009F29CC" w:rsidP="009F29CC">
      <w:pPr>
        <w:jc w:val="center"/>
        <w:rPr>
          <w:b/>
          <w:lang w:eastAsia="sk-SK"/>
        </w:rPr>
      </w:pPr>
      <w:r w:rsidRPr="00084481">
        <w:rPr>
          <w:b/>
          <w:lang w:eastAsia="sk-SK"/>
        </w:rPr>
        <w:t>Materská  škola pri zdravotníckom zariadení</w:t>
      </w:r>
    </w:p>
    <w:p w:rsidR="009F29CC" w:rsidRPr="00084481" w:rsidRDefault="009F29CC" w:rsidP="009F29CC">
      <w:pPr>
        <w:pBdr>
          <w:bottom w:val="single" w:sz="12" w:space="1" w:color="auto"/>
        </w:pBdr>
        <w:jc w:val="center"/>
        <w:rPr>
          <w:b/>
          <w:lang w:eastAsia="sk-SK"/>
        </w:rPr>
      </w:pPr>
      <w:r w:rsidRPr="00084481">
        <w:rPr>
          <w:b/>
          <w:lang w:eastAsia="sk-SK"/>
        </w:rPr>
        <w:t xml:space="preserve"> Limbová č. 1, 833 40 Bratislava</w:t>
      </w:r>
    </w:p>
    <w:p w:rsidR="009F29CC" w:rsidRDefault="009F29CC" w:rsidP="009F29CC">
      <w:pPr>
        <w:pStyle w:val="Zkladntext"/>
      </w:pPr>
    </w:p>
    <w:p w:rsidR="009F29CC" w:rsidRDefault="009F29CC" w:rsidP="009F29CC">
      <w:pPr>
        <w:pStyle w:val="Zkladntext"/>
      </w:pPr>
      <w:r>
        <w:t>Denný poriadok</w:t>
      </w:r>
    </w:p>
    <w:p w:rsidR="009F29CC" w:rsidRPr="00D052C0" w:rsidRDefault="009F29CC" w:rsidP="009F29CC">
      <w:pPr>
        <w:pStyle w:val="Zkladntext"/>
      </w:pPr>
    </w:p>
    <w:p w:rsidR="009F29CC" w:rsidRDefault="009F29CC" w:rsidP="009F29CC">
      <w:r w:rsidRPr="00B630A1">
        <w:rPr>
          <w:b/>
        </w:rPr>
        <w:t>Denný poriadok</w:t>
      </w:r>
      <w:r w:rsidRPr="00B630A1">
        <w:t xml:space="preserve"> je v súlade s </w:t>
      </w:r>
      <w:proofErr w:type="spellStart"/>
      <w:r w:rsidRPr="00B630A1">
        <w:t>psychohygienickými</w:t>
      </w:r>
      <w:proofErr w:type="spellEnd"/>
      <w:r w:rsidRPr="00B630A1">
        <w:t xml:space="preserve"> zásadami detí v predškolskom veku, je prispôsobený liečebnému režimu na jednotlivých klinikách nemocníc, nenarúša  liečebný proces, zabezpečuje individuálny čas a dĺžku spánku dieťaťa vrátane možnosti ranného dospávania. Je schválený riaditeľkou materskej školy a prednostom príslušnej kliniky.</w:t>
      </w:r>
    </w:p>
    <w:p w:rsidR="009F29CC" w:rsidRDefault="009F29CC" w:rsidP="009F29CC"/>
    <w:p w:rsidR="009F29CC" w:rsidRDefault="009F29CC" w:rsidP="009F29CC">
      <w:r>
        <w:t xml:space="preserve">Denný poriadok v triedach materskej školy bol zostavený tak, aby vytváral dostatočný priestor pre hru a hrové činnosti podľa výberu detí, zdravotné cvičenia, dopoludňajšie vzdelávacie aktivity, osobnú hygienu, činnosti zabezpečujúce životosprávu (osobná hygiena, stravovanie, stolovanie a odpočinok). </w:t>
      </w:r>
    </w:p>
    <w:p w:rsidR="009F29CC" w:rsidRDefault="009F29CC" w:rsidP="009F29CC"/>
    <w:p w:rsidR="009F29CC" w:rsidRDefault="009F29CC" w:rsidP="009F29CC">
      <w:r w:rsidRPr="00B630A1">
        <w:rPr>
          <w:b/>
        </w:rPr>
        <w:t>Hry a hrové činnosti</w:t>
      </w:r>
      <w:r>
        <w:t xml:space="preserve"> podľa výberu detí sme realizovali každodenne v závislosti od potrieb detí (hry spontánne, námetové, konštruktívne, spoločenské a pod.). Prostredníctvom hry sa dieťa odpútavalo od vlastnej choroby, nepríjemných zážitkov, ktoré sú spojené s jeho aktuálnym zdravotným stavom a s jeho pobytom v zdravotníckom zariadení. </w:t>
      </w:r>
    </w:p>
    <w:p w:rsidR="009F29CC" w:rsidRDefault="009F29CC" w:rsidP="009F29CC"/>
    <w:p w:rsidR="009F29CC" w:rsidRDefault="009F29CC" w:rsidP="009F29CC">
      <w:r>
        <w:t xml:space="preserve">V hrách a hrových činnostiach si deti rozvíjali komunikačné, sociálne, personálne a pracovné  kompetencie, upevňovali si kladné spoločenské vzťahy, návyky a formy slušného správania sa,  základné </w:t>
      </w:r>
      <w:proofErr w:type="spellStart"/>
      <w:r>
        <w:t>lokomočné</w:t>
      </w:r>
      <w:proofErr w:type="spellEnd"/>
      <w:r>
        <w:t xml:space="preserve"> pohyby, pri manipulácii s rôznymi druhmi stavebníc a materiálom si deti zdokonaľovali jemnú motoriku rúk.  </w:t>
      </w:r>
    </w:p>
    <w:p w:rsidR="009F29CC" w:rsidRDefault="009F29CC" w:rsidP="009F29CC"/>
    <w:p w:rsidR="009F29CC" w:rsidRDefault="009F29CC" w:rsidP="009F29CC">
      <w:r w:rsidRPr="00D052C0">
        <w:rPr>
          <w:b/>
        </w:rPr>
        <w:t>Vzdelávacie aktivity</w:t>
      </w:r>
      <w:r>
        <w:t xml:space="preserve">  (plánovaný, riadený pedagogický proces) sme realizovali v rámci hier a hrových činností alebo ako samostatnú organizačnú forma počas dňa v skupine detí (v herni - triede)  alebo individuálne (pri lôžku a v triede).</w:t>
      </w:r>
    </w:p>
    <w:p w:rsidR="009F29CC" w:rsidRDefault="009F29CC" w:rsidP="009F29CC"/>
    <w:p w:rsidR="009F29CC" w:rsidRDefault="009F29CC" w:rsidP="009F29CC">
      <w:r>
        <w:t>Dopoludňajšie i popoludňajšie vzdelávacie aktivity sme realizovali v súlade s  učebnými osnovami. Boli zamerané na oboznamovanie, získavanie, ovládanie a zautomatizovanie vedomostí, zručností a návykov detí. Nové poznatky sme deťom sprístupňovali v rámci možností prostredníctvom zážitkového učenia zaraďovaním rôznych interaktívnych aktivít, ale vzhľadom na špecifiká materskej školy pri zdravotníckom zariadení aj sprostredkovane.</w:t>
      </w:r>
    </w:p>
    <w:p w:rsidR="009F29CC" w:rsidRDefault="009F29CC" w:rsidP="009F29CC"/>
    <w:p w:rsidR="009F29CC" w:rsidRPr="00D052C0" w:rsidRDefault="009F29CC" w:rsidP="009F29CC">
      <w:pPr>
        <w:rPr>
          <w:b/>
        </w:rPr>
      </w:pPr>
      <w:r w:rsidRPr="00D052C0">
        <w:rPr>
          <w:b/>
        </w:rPr>
        <w:t xml:space="preserve">Pobyt vonku </w:t>
      </w:r>
    </w:p>
    <w:p w:rsidR="009F29CC" w:rsidRDefault="009F29CC" w:rsidP="009F29CC">
      <w:r>
        <w:t xml:space="preserve">Pobyt detí vonku sa uskutočňoval len za priaznivého počasia (v letných mesiacoch) po konzultácii s ošetrujúcim lekárom s deťmi, ktorým to zdravotný stav dovolil (za fyzickej prítomnosti zdravotnej sestry alebo pomocného zdravotného personálu). </w:t>
      </w:r>
    </w:p>
    <w:p w:rsidR="009F29CC" w:rsidRDefault="009F29CC" w:rsidP="009F29CC"/>
    <w:p w:rsidR="009F29CC" w:rsidRDefault="009F29CC" w:rsidP="009F29CC">
      <w:r w:rsidRPr="00D052C0">
        <w:rPr>
          <w:b/>
        </w:rPr>
        <w:t>Odpočinok a činnosti zabezpečujúce životosprávu</w:t>
      </w:r>
      <w:r>
        <w:t xml:space="preserve"> sa uskutočňovali v stanovenom čase v súlade s denným poriadkom materskej školy a režimom dňa jednotlivých kliník nemocníc. </w:t>
      </w:r>
    </w:p>
    <w:p w:rsidR="009F29CC" w:rsidRDefault="009F29CC" w:rsidP="009F29CC"/>
    <w:p w:rsidR="009F29CC" w:rsidRDefault="009F29CC" w:rsidP="009F29CC">
      <w:r>
        <w:t xml:space="preserve">Všetky organizačné formy boli po pedagogicko-psychologickej stránke rovnocenné a rozvíjali komplexne kognitívnu, sociálno-emocionálnu a </w:t>
      </w:r>
      <w:proofErr w:type="spellStart"/>
      <w:r>
        <w:t>senzomotorickú</w:t>
      </w:r>
      <w:proofErr w:type="spellEnd"/>
      <w:r>
        <w:t xml:space="preserve"> stránku osobnosti dieťaťa.</w:t>
      </w:r>
    </w:p>
    <w:p w:rsidR="00D207DB" w:rsidRDefault="00D207DB">
      <w:pPr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4481" w:rsidRPr="00084481" w:rsidRDefault="00084481" w:rsidP="00084481">
      <w:pPr>
        <w:pStyle w:val="Zkladntext"/>
        <w:rPr>
          <w:sz w:val="24"/>
        </w:rPr>
      </w:pPr>
      <w:r w:rsidRPr="00084481">
        <w:rPr>
          <w:sz w:val="24"/>
        </w:rPr>
        <w:lastRenderedPageBreak/>
        <w:t>príloha č. 2</w:t>
      </w:r>
    </w:p>
    <w:p w:rsidR="00084481" w:rsidRDefault="00084481" w:rsidP="00084481">
      <w:pPr>
        <w:pStyle w:val="Zkladntext"/>
      </w:pPr>
    </w:p>
    <w:p w:rsidR="00084481" w:rsidRPr="00084481" w:rsidRDefault="00084481" w:rsidP="00084481">
      <w:pPr>
        <w:jc w:val="center"/>
        <w:rPr>
          <w:b/>
          <w:lang w:eastAsia="sk-SK"/>
        </w:rPr>
      </w:pPr>
      <w:r w:rsidRPr="00084481">
        <w:rPr>
          <w:b/>
          <w:lang w:eastAsia="sk-SK"/>
        </w:rPr>
        <w:t>Materská  škola pri zdravotníckom zariadení</w:t>
      </w:r>
    </w:p>
    <w:p w:rsidR="00084481" w:rsidRPr="00084481" w:rsidRDefault="00084481" w:rsidP="00084481">
      <w:pPr>
        <w:pBdr>
          <w:bottom w:val="single" w:sz="12" w:space="1" w:color="auto"/>
        </w:pBdr>
        <w:jc w:val="center"/>
        <w:rPr>
          <w:b/>
          <w:lang w:eastAsia="sk-SK"/>
        </w:rPr>
      </w:pPr>
      <w:r w:rsidRPr="00084481">
        <w:rPr>
          <w:b/>
          <w:lang w:eastAsia="sk-SK"/>
        </w:rPr>
        <w:t xml:space="preserve"> Limbová č. 1, 833 40 Bratislava</w:t>
      </w:r>
    </w:p>
    <w:p w:rsidR="00084481" w:rsidRPr="00084481" w:rsidRDefault="00084481" w:rsidP="00084481">
      <w:pPr>
        <w:jc w:val="left"/>
        <w:rPr>
          <w:lang w:eastAsia="sk-SK"/>
        </w:rPr>
      </w:pPr>
    </w:p>
    <w:p w:rsidR="00084481" w:rsidRDefault="00084481" w:rsidP="00084481">
      <w:pPr>
        <w:pStyle w:val="Zkladntext"/>
      </w:pPr>
    </w:p>
    <w:p w:rsidR="00084481" w:rsidRDefault="00084481" w:rsidP="00084481">
      <w:pPr>
        <w:pStyle w:val="Zkladntext"/>
      </w:pPr>
    </w:p>
    <w:p w:rsidR="00084481" w:rsidRDefault="00084481" w:rsidP="00084481">
      <w:pPr>
        <w:pStyle w:val="Zkladntext"/>
      </w:pPr>
      <w:r>
        <w:t xml:space="preserve">Výsledky a podmienky výchovno-vzdelávacej činnosti  </w:t>
      </w:r>
    </w:p>
    <w:p w:rsidR="00084481" w:rsidRDefault="00084481" w:rsidP="00084481">
      <w:pPr>
        <w:pStyle w:val="Zkladntext"/>
      </w:pPr>
      <w:r>
        <w:t xml:space="preserve">z hľadiska vzdelávacích oblastí </w:t>
      </w:r>
    </w:p>
    <w:p w:rsidR="000D635C" w:rsidRPr="00796FA8" w:rsidRDefault="00084481" w:rsidP="00084481">
      <w:pPr>
        <w:pStyle w:val="Zkladntext"/>
        <w:rPr>
          <w:rFonts w:ascii="TimesNewRoman,Bold" w:eastAsia="Calibri" w:hAnsi="TimesNewRoman,Bold" w:cs="TimesNewRoman,Bold"/>
          <w:b w:val="0"/>
          <w:bCs w:val="0"/>
          <w:i/>
          <w:lang w:eastAsia="en-US"/>
        </w:rPr>
      </w:pPr>
      <w:r>
        <w:t xml:space="preserve"> </w:t>
      </w:r>
    </w:p>
    <w:p w:rsidR="000D635C" w:rsidRPr="00796FA8" w:rsidRDefault="000D635C" w:rsidP="000D635C">
      <w:pPr>
        <w:autoSpaceDE w:val="0"/>
        <w:autoSpaceDN w:val="0"/>
        <w:adjustRightInd w:val="0"/>
        <w:ind w:left="720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Vzdelávacia oblasť JAZYK A KOMUNIKÁCIA a jej podoblasti ( </w:t>
      </w: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hovorená reč, písaná reč)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96FA8">
        <w:rPr>
          <w:rFonts w:eastAsia="Calibri"/>
          <w:color w:val="000000"/>
          <w:lang w:eastAsia="en-US"/>
        </w:rPr>
        <w:t xml:space="preserve">V podoblasti </w:t>
      </w:r>
      <w:r w:rsidRPr="00796FA8">
        <w:rPr>
          <w:rFonts w:eastAsia="Calibri"/>
          <w:b/>
          <w:bCs/>
          <w:color w:val="000000"/>
          <w:lang w:eastAsia="en-US"/>
        </w:rPr>
        <w:t xml:space="preserve">hovorená reč </w:t>
      </w:r>
      <w:r w:rsidRPr="00796FA8">
        <w:rPr>
          <w:rFonts w:eastAsia="Calibri"/>
          <w:color w:val="000000"/>
          <w:lang w:eastAsia="en-US"/>
        </w:rPr>
        <w:t>sme sa zameriavali na rozvíjanie komunikačných konvencií, na správnu artikuláciu a výslovnosť jednotlivých hlások a hláskových skupín  a gramatickú správnosť a spisovnosť (využívala som hry, riekanky, básne). U niektorých detí bola nižšia aktivita vo verbálnej komunikácii, väčší počet detí malo nesprávnu výslovnosť niektorých hlások. Z toho dôvodu boli zaraďované do činností jazykové hry, riekanky a básne s problematickými hláskami.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</w:pPr>
      <w:r w:rsidRPr="00796FA8">
        <w:rPr>
          <w:rFonts w:eastAsia="Calibri"/>
          <w:lang w:eastAsia="en-US"/>
        </w:rPr>
        <w:t xml:space="preserve">Podoblasť </w:t>
      </w:r>
      <w:r w:rsidRPr="00796FA8">
        <w:rPr>
          <w:rFonts w:eastAsia="Calibri"/>
          <w:b/>
          <w:bCs/>
          <w:lang w:eastAsia="en-US"/>
        </w:rPr>
        <w:t xml:space="preserve">písaná reč </w:t>
      </w:r>
      <w:r w:rsidRPr="00796FA8">
        <w:rPr>
          <w:rFonts w:eastAsia="Calibri"/>
          <w:lang w:eastAsia="en-US"/>
        </w:rPr>
        <w:t xml:space="preserve">v sebe zahŕňala chápanie jej obsahu, významu a funkcií, </w:t>
      </w:r>
      <w:r w:rsidRPr="00796FA8">
        <w:t>jej formálnych char</w:t>
      </w:r>
      <w:r w:rsidR="009761EA">
        <w:t xml:space="preserve">akteristík. </w:t>
      </w:r>
      <w:r w:rsidRPr="00796FA8">
        <w:t xml:space="preserve">Deti pracovali s knihami, rôznymi textami, poznávali ich autorov a ilustrátorov, viedli sme ich  k vnímaniu a chápaniu čítaných textov. </w:t>
      </w:r>
    </w:p>
    <w:p w:rsidR="000D635C" w:rsidRPr="00796FA8" w:rsidRDefault="000D635C" w:rsidP="000D635C">
      <w:pPr>
        <w:autoSpaceDE w:val="0"/>
        <w:autoSpaceDN w:val="0"/>
        <w:adjustRightInd w:val="0"/>
      </w:pPr>
    </w:p>
    <w:p w:rsidR="000D635C" w:rsidRPr="00796FA8" w:rsidRDefault="000D635C" w:rsidP="000D635C">
      <w:pPr>
        <w:autoSpaceDE w:val="0"/>
        <w:autoSpaceDN w:val="0"/>
        <w:adjustRightInd w:val="0"/>
      </w:pPr>
      <w:r w:rsidRPr="00796FA8">
        <w:t xml:space="preserve">Deti spoznávali rôznorodé literárne žánre. K obohacovaniu aktívnej slovnej zásoby sme využívali slovné hry na tvorbu homoným, prirovnaní, synoným, pomocou ilustrácií deti reprodukovali udalosti prečítaného textu, vyjadrovali zážitky z čítania výtvarne, pohybom aj dramaticky, opticky odlišovali text od ilustrácie, pomocou rytmického sprievodu a s pomocou učiteľky vyčleňovali slabiky v slovách a tiež sa pokúšali určiť začiatočné písmeno a identifikovali niektoré písmená abecedy. </w:t>
      </w:r>
    </w:p>
    <w:p w:rsidR="009761EA" w:rsidRDefault="000D635C" w:rsidP="000D635C">
      <w:pPr>
        <w:autoSpaceDE w:val="0"/>
        <w:autoSpaceDN w:val="0"/>
        <w:adjustRightInd w:val="0"/>
      </w:pPr>
      <w:r w:rsidRPr="00796FA8">
        <w:rPr>
          <w:rFonts w:eastAsia="Calibri"/>
          <w:color w:val="000000"/>
          <w:lang w:eastAsia="en-US"/>
        </w:rPr>
        <w:t>Poskytovali sme deťom podnetné prostredie na oboznamovanie sa s písanou kultúrou prostredníctvom našej malej knižnice s detskou literatúrou (próza, poézia, encykl</w:t>
      </w:r>
      <w:r w:rsidR="00431AA4">
        <w:rPr>
          <w:rFonts w:eastAsia="Calibri"/>
          <w:color w:val="000000"/>
          <w:lang w:eastAsia="en-US"/>
        </w:rPr>
        <w:t>opédie, atlasy, hovoriace knihy:„</w:t>
      </w:r>
      <w:proofErr w:type="spellStart"/>
      <w:r w:rsidR="00431AA4">
        <w:rPr>
          <w:rFonts w:eastAsia="Calibri"/>
          <w:color w:val="000000"/>
          <w:lang w:eastAsia="en-US"/>
        </w:rPr>
        <w:t>Mia</w:t>
      </w:r>
      <w:proofErr w:type="spellEnd"/>
      <w:r w:rsidR="00431AA4">
        <w:rPr>
          <w:rFonts w:eastAsia="Calibri"/>
          <w:color w:val="000000"/>
          <w:lang w:eastAsia="en-US"/>
        </w:rPr>
        <w:t xml:space="preserve"> v meste, </w:t>
      </w:r>
      <w:proofErr w:type="spellStart"/>
      <w:r w:rsidR="00431AA4">
        <w:rPr>
          <w:rFonts w:eastAsia="Calibri"/>
          <w:color w:val="000000"/>
          <w:lang w:eastAsia="en-US"/>
        </w:rPr>
        <w:t>Mia</w:t>
      </w:r>
      <w:proofErr w:type="spellEnd"/>
      <w:r w:rsidR="00431AA4">
        <w:rPr>
          <w:rFonts w:eastAsia="Calibri"/>
          <w:color w:val="000000"/>
          <w:lang w:eastAsia="en-US"/>
        </w:rPr>
        <w:t xml:space="preserve"> na farme“</w:t>
      </w:r>
      <w:r w:rsidR="009761EA">
        <w:rPr>
          <w:rFonts w:eastAsia="Calibri"/>
          <w:color w:val="000000"/>
          <w:lang w:eastAsia="en-US"/>
        </w:rPr>
        <w:t>)</w:t>
      </w:r>
      <w:r w:rsidRPr="00796FA8">
        <w:rPr>
          <w:rFonts w:eastAsia="Calibri"/>
          <w:color w:val="000000"/>
          <w:lang w:eastAsia="en-US"/>
        </w:rPr>
        <w:t xml:space="preserve">, ranných písaných odkazov na tabuli (deň, mesiac, rok, téma týždňa, počasie), tvorbou vlastných kníh, vytváraním maľovaných </w:t>
      </w:r>
      <w:proofErr w:type="spellStart"/>
      <w:r w:rsidRPr="00796FA8">
        <w:rPr>
          <w:rFonts w:eastAsia="Calibri"/>
          <w:color w:val="000000"/>
          <w:lang w:eastAsia="en-US"/>
        </w:rPr>
        <w:t>písmenok</w:t>
      </w:r>
      <w:proofErr w:type="spellEnd"/>
      <w:r w:rsidRPr="00796FA8">
        <w:rPr>
          <w:rFonts w:eastAsia="Calibri"/>
          <w:color w:val="000000"/>
          <w:lang w:eastAsia="en-US"/>
        </w:rPr>
        <w:t xml:space="preserve"> a slov s využitím </w:t>
      </w:r>
      <w:proofErr w:type="spellStart"/>
      <w:r w:rsidRPr="00796FA8">
        <w:rPr>
          <w:rFonts w:eastAsia="Calibri"/>
          <w:color w:val="000000"/>
          <w:lang w:eastAsia="en-US"/>
        </w:rPr>
        <w:t>pet</w:t>
      </w:r>
      <w:proofErr w:type="spellEnd"/>
      <w:r w:rsidRPr="00796FA8">
        <w:rPr>
          <w:rFonts w:eastAsia="Calibri"/>
          <w:color w:val="000000"/>
          <w:lang w:eastAsia="en-US"/>
        </w:rPr>
        <w:t xml:space="preserve"> vrchnákov</w:t>
      </w:r>
      <w:r w:rsidR="009761EA">
        <w:rPr>
          <w:rFonts w:eastAsia="Calibri"/>
          <w:color w:val="000000"/>
          <w:lang w:eastAsia="en-US"/>
        </w:rPr>
        <w:t xml:space="preserve"> a pod..</w:t>
      </w:r>
      <w:r w:rsidRPr="00796FA8">
        <w:t xml:space="preserve"> </w:t>
      </w:r>
    </w:p>
    <w:p w:rsidR="000D635C" w:rsidRPr="00796FA8" w:rsidRDefault="009761EA" w:rsidP="000D635C">
      <w:pPr>
        <w:autoSpaceDE w:val="0"/>
        <w:autoSpaceDN w:val="0"/>
        <w:adjustRightInd w:val="0"/>
      </w:pPr>
      <w:r>
        <w:t>Realizovali</w:t>
      </w:r>
      <w:r w:rsidR="000D635C" w:rsidRPr="00796FA8">
        <w:t xml:space="preserve"> sme aj vybrané aktivity na rozvoj fonematického uvedomovania v zmysle metodiky F.B. </w:t>
      </w:r>
      <w:proofErr w:type="spellStart"/>
      <w:r w:rsidR="000D635C" w:rsidRPr="00796FA8">
        <w:t>Eľkonina</w:t>
      </w:r>
      <w:proofErr w:type="spellEnd"/>
      <w:r w:rsidR="000D635C" w:rsidRPr="00796FA8">
        <w:t>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96FA8">
        <w:rPr>
          <w:rFonts w:eastAsia="Calibri"/>
          <w:lang w:eastAsia="en-US"/>
        </w:rPr>
        <w:t xml:space="preserve">Výkonové štandardy v danej podoblasti sme rozvíjali s využitím IKT (získavanie nových informácií a porovnávanie ich s vlastnou skúsenosťou a vedomosťami z iných zdrojov) a dostupných učebných pomôcok.  Každodenne sme dbali na správnu a spisovnú verbálnu komunikáciu detí. 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96FA8">
        <w:rPr>
          <w:rFonts w:eastAsia="Calibri"/>
          <w:lang w:eastAsia="en-US"/>
        </w:rPr>
        <w:t xml:space="preserve">Na rozvoj </w:t>
      </w:r>
      <w:proofErr w:type="spellStart"/>
      <w:r w:rsidRPr="00796FA8">
        <w:rPr>
          <w:rFonts w:eastAsia="Calibri"/>
          <w:lang w:eastAsia="en-US"/>
        </w:rPr>
        <w:t>grafomotorických</w:t>
      </w:r>
      <w:proofErr w:type="spellEnd"/>
      <w:r w:rsidRPr="00796FA8">
        <w:rPr>
          <w:rFonts w:eastAsia="Calibri"/>
          <w:lang w:eastAsia="en-US"/>
        </w:rPr>
        <w:t xml:space="preserve"> predpokladov písania sme využívali kresliaci materiál, pracovné listy a zošity, prostredníctvom ktorých sme viedli deti k správnemu spôsobu písania jednotlivých </w:t>
      </w:r>
      <w:proofErr w:type="spellStart"/>
      <w:r w:rsidRPr="00796FA8">
        <w:rPr>
          <w:rFonts w:eastAsia="Calibri"/>
          <w:lang w:eastAsia="en-US"/>
        </w:rPr>
        <w:t>grafomotorických</w:t>
      </w:r>
      <w:proofErr w:type="spellEnd"/>
      <w:r w:rsidRPr="00796FA8">
        <w:rPr>
          <w:rFonts w:eastAsia="Calibri"/>
          <w:lang w:eastAsia="en-US"/>
        </w:rPr>
        <w:t xml:space="preserve"> prvkov s využívaním odporúčaných metodických postupov, s uplatnením správneho spôsobu sedenia, dodržiavania primeranej vzdialenosti očí od podložky, správneho úchopu ceruzky a vyvíjania primeraného tlaku na podložku.</w:t>
      </w:r>
    </w:p>
    <w:p w:rsidR="000D635C" w:rsidRPr="00796FA8" w:rsidRDefault="000D635C" w:rsidP="000D635C">
      <w:pPr>
        <w:autoSpaceDE w:val="0"/>
        <w:autoSpaceDN w:val="0"/>
        <w:adjustRightInd w:val="0"/>
        <w:ind w:left="360"/>
        <w:rPr>
          <w:rFonts w:eastAsia="Calibri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Vzdelávacia oblasť MATEMATIKA A PRÁCA S INFORMÁCIAMI a jej podoblasti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(č</w:t>
      </w: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ísla a vzťahy, geometria a meranie, logika, práca s informáciami)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96FA8">
        <w:rPr>
          <w:rFonts w:eastAsia="Calibri"/>
          <w:lang w:eastAsia="en-US"/>
        </w:rPr>
        <w:t xml:space="preserve">V podoblasti </w:t>
      </w:r>
      <w:r w:rsidRPr="00796FA8">
        <w:rPr>
          <w:rFonts w:eastAsia="Calibri"/>
          <w:b/>
          <w:bCs/>
          <w:lang w:eastAsia="en-US"/>
        </w:rPr>
        <w:t xml:space="preserve">čísla a vzťahy </w:t>
      </w:r>
      <w:r w:rsidRPr="00796FA8">
        <w:rPr>
          <w:rFonts w:eastAsia="Calibri"/>
          <w:lang w:eastAsia="en-US"/>
        </w:rPr>
        <w:t xml:space="preserve">deti zisťovali počet predmetov v skupine a riešili rôzne úlohy súvisiace s počtom od 1 do 5 , príp. do 10. Umožnili sme deťom zisťovať počet pomocou hmatu, sluchu. Mali možnosť manipulovať s predmetmi, pridávať, odoberať, dávať spolu a rozdeľovať. Deti pracovali aj so skupinami predmetov, v ktorých určovali viac, menej, rovnako. 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96FA8">
        <w:rPr>
          <w:rFonts w:eastAsia="Calibri"/>
          <w:color w:val="000000"/>
          <w:lang w:eastAsia="en-US"/>
        </w:rPr>
        <w:t xml:space="preserve">Podoblasť </w:t>
      </w:r>
      <w:r w:rsidRPr="00796FA8">
        <w:rPr>
          <w:rFonts w:eastAsia="Calibri"/>
          <w:b/>
          <w:bCs/>
          <w:color w:val="000000"/>
          <w:lang w:eastAsia="en-US"/>
        </w:rPr>
        <w:t xml:space="preserve">geometria a meranie </w:t>
      </w:r>
      <w:r w:rsidRPr="00796FA8">
        <w:rPr>
          <w:rFonts w:eastAsia="Calibri"/>
          <w:color w:val="000000"/>
          <w:lang w:eastAsia="en-US"/>
        </w:rPr>
        <w:t>podporovala orientáciu detí v priestore a rovine, deti určovali polohu objektov pomocou slov a slovných spojení napr. vpredu, vzadu, vpravo, vľavo. Využívali sme rôzne druhy stavebníc  na stavanie a skladanie, deti kreslili a modelovali podľa predlohy rovné, krivé, otvorené aj uzatvorené čiary. Niektoré deti mali problém pri spájaní bodov do obrazcov, pri riešení bludiská a  zaznamenávaní pohybov v štvorcovej sieti pomocou symbolov.</w:t>
      </w:r>
    </w:p>
    <w:p w:rsidR="000D635C" w:rsidRPr="00796FA8" w:rsidRDefault="000D635C" w:rsidP="000D635C">
      <w:pPr>
        <w:autoSpaceDE w:val="0"/>
        <w:autoSpaceDN w:val="0"/>
        <w:adjustRightInd w:val="0"/>
        <w:ind w:left="720"/>
        <w:rPr>
          <w:rFonts w:eastAsia="Calibri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96FA8">
        <w:rPr>
          <w:rFonts w:eastAsia="Calibri"/>
          <w:lang w:eastAsia="en-US"/>
        </w:rPr>
        <w:t xml:space="preserve">Deti sa oboznamovali s plošnými a priestorovými geometrickými útvarmi, porovnávali ich, merali  - určovali ich dĺžku, šírku, výšku pomocou stupňovania prídavných mien (napr. dlhší, kratší, širší). Určovali polohu predmetov, umiestňovali ich v usporiadanom rade (napr. prvý, druhý, posledný, hneď za, prostredníctvom dramatizácie rozprávok „O repe, O rukavičke, Domček, kto v tebe býva apod.). 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96FA8">
        <w:rPr>
          <w:rFonts w:eastAsia="Calibri"/>
          <w:lang w:eastAsia="en-US"/>
        </w:rPr>
        <w:t xml:space="preserve">V podoblasti </w:t>
      </w:r>
      <w:r w:rsidRPr="00796FA8">
        <w:rPr>
          <w:rFonts w:eastAsia="Calibri"/>
          <w:b/>
          <w:bCs/>
          <w:lang w:eastAsia="en-US"/>
        </w:rPr>
        <w:t xml:space="preserve">logika </w:t>
      </w:r>
      <w:r w:rsidRPr="00796FA8">
        <w:rPr>
          <w:rFonts w:eastAsia="Calibri"/>
          <w:lang w:eastAsia="en-US"/>
        </w:rPr>
        <w:t xml:space="preserve">sme poskytovali deťom priestor na riešenie pravdivých a nepravdivých tvrdení, vytváranie skupín a ich triedenie. Rozvíjali sme chápanie postupnosti predmetov, deti rozhodovali o tom či dané predmety majú alebo nemajú danú vlastnosť. Zo skupiny objektov vyberali, alebo triedili dané predmety na základe určenej vlastnosti napr. farba, tvar, veľkosť apod. 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96FA8">
        <w:rPr>
          <w:rFonts w:eastAsia="Calibri"/>
          <w:lang w:eastAsia="en-US"/>
        </w:rPr>
        <w:t xml:space="preserve">V podoblasti </w:t>
      </w:r>
      <w:r w:rsidRPr="00796FA8">
        <w:rPr>
          <w:rFonts w:eastAsia="Calibri"/>
          <w:b/>
          <w:bCs/>
          <w:lang w:eastAsia="en-US"/>
        </w:rPr>
        <w:t xml:space="preserve">práca s informáciami </w:t>
      </w:r>
      <w:r w:rsidRPr="00796FA8">
        <w:rPr>
          <w:rFonts w:eastAsia="Calibri"/>
          <w:lang w:eastAsia="en-US"/>
        </w:rPr>
        <w:t>sme využívali digitálne pomôcky a hračky, (programovateľná digitálna hračka BEE BOT s podložkou, grafické programy RNA a </w:t>
      </w:r>
      <w:proofErr w:type="spellStart"/>
      <w:r w:rsidRPr="00796FA8">
        <w:rPr>
          <w:rFonts w:eastAsia="Calibri"/>
          <w:lang w:eastAsia="en-US"/>
        </w:rPr>
        <w:t>Tux</w:t>
      </w:r>
      <w:proofErr w:type="spellEnd"/>
      <w:r w:rsidRPr="00796FA8">
        <w:rPr>
          <w:rFonts w:eastAsia="Calibri"/>
          <w:lang w:eastAsia="en-US"/>
        </w:rPr>
        <w:t xml:space="preserve"> Point, edukačné programy na PC - Detský kútik, </w:t>
      </w:r>
      <w:proofErr w:type="spellStart"/>
      <w:r w:rsidRPr="00796FA8">
        <w:rPr>
          <w:rFonts w:eastAsia="Calibri"/>
          <w:lang w:eastAsia="en-US"/>
        </w:rPr>
        <w:t>Stieffel</w:t>
      </w:r>
      <w:proofErr w:type="spellEnd"/>
      <w:r w:rsidRPr="00796FA8">
        <w:rPr>
          <w:rFonts w:eastAsia="Calibri"/>
          <w:lang w:eastAsia="en-US"/>
        </w:rPr>
        <w:t xml:space="preserve"> – Dopravné prostriedky, Cirkus šaša Tomáša, Veselá lienka a pod.).</w:t>
      </w:r>
    </w:p>
    <w:p w:rsidR="000D635C" w:rsidRPr="00796FA8" w:rsidRDefault="000D635C" w:rsidP="000D635C">
      <w:pPr>
        <w:autoSpaceDE w:val="0"/>
        <w:autoSpaceDN w:val="0"/>
        <w:adjustRightInd w:val="0"/>
        <w:ind w:left="72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Vzdelávacia oblasť ČLOVEK A PRÍRODA a jej podoblasti </w:t>
      </w: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( vnímanie prírody, rastliny, živočíchy, človek, neživá príroda, prírodné javy)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vnímanie prírody </w:t>
      </w:r>
      <w:r w:rsidRPr="00796FA8">
        <w:rPr>
          <w:rFonts w:ascii="TimesNewRoman" w:eastAsia="Calibri" w:hAnsi="TimesNewRoman" w:cs="TimesNewRoman"/>
          <w:lang w:eastAsia="en-US"/>
        </w:rPr>
        <w:t>sme vytvárali edukačné situácie, v ktorých mali deti možnosť prezentovať aktuálne predstavy o prírodných javoch, predmetoch a situáciách. Deti rozlišovali živú a neživú prírodu, pozorovateľné zmeny v prírode a zmeny ročných období. Deti si rozvíjali pozitívne postoje  k prírode,  utvárali si  základy environmentálneho vedomia, význam prírody pre človeka.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Podoblasť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rastliny </w:t>
      </w:r>
      <w:r w:rsidRPr="00796FA8">
        <w:rPr>
          <w:rFonts w:ascii="TimesNewRoman" w:eastAsia="Calibri" w:hAnsi="TimesNewRoman" w:cs="TimesNewRoman"/>
          <w:lang w:eastAsia="en-US"/>
        </w:rPr>
        <w:t>umožnila deťom sprostredkovane porovnávať časti rôznych rastlín, hľadanie ich spoločných a rozdielnych znakov, spoznávanie vybraných liečivých a jedovatých rastlín s dôrazom na prevenciu zdravia a možnosti poškodenia zdravia. Deti diskutovali o rôznych druhoch ovocia a zeleniny, o tom že ovocie a zelenina sú rastlinného pôvodu a získavajú sa pestovaním v záhradách, sadoch a na poliach a spoznávali význam ich konzumácie pre zdravie človeka. Skúmali klíčenie a rast rastlín, že sú prejavom ich života.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lastRenderedPageBreak/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živočíchy </w:t>
      </w:r>
      <w:r w:rsidRPr="00796FA8">
        <w:rPr>
          <w:rFonts w:ascii="TimesNewRoman" w:eastAsia="Calibri" w:hAnsi="TimesNewRoman" w:cs="TimesNewRoman"/>
          <w:lang w:eastAsia="en-US"/>
        </w:rPr>
        <w:t>deti sprostredkovane pozorovali a porovnávali rôzne druhy živočíchov podľa vonkajších znakov, životných potrieb, spôsobu ich života, pohybu, vývinu, získavania potravy a podmienok, v ktorých žijú.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Podoblasť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človek </w:t>
      </w:r>
      <w:r w:rsidRPr="00796FA8">
        <w:rPr>
          <w:rFonts w:ascii="TimesNewRoman" w:eastAsia="Calibri" w:hAnsi="TimesNewRoman" w:cs="TimesNewRoman"/>
          <w:lang w:eastAsia="en-US"/>
        </w:rPr>
        <w:t>umožnila deťom spoznávať jednotlivé orgány ľudského tela, prejavy života človeka a procesy, ktoré prebiehajú v ľudskom tele: dýchanie, trávenie, krvný obeh, zmyslové vnímanie. Uvedená podoblasť poskytovala množstvo podnetov, v ktorej mali deti možnosť získavať aj priame skúsenosti s reálnymi javmi a situáciami (priamo v ošetrovni, pri vyšetrovaní lekárom, absolvovaním odborných vyšetrení apod.).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neživá príroda </w:t>
      </w:r>
      <w:r w:rsidRPr="00796FA8">
        <w:rPr>
          <w:rFonts w:ascii="TimesNewRoman" w:eastAsia="Calibri" w:hAnsi="TimesNewRoman" w:cs="TimesNewRoman"/>
          <w:lang w:eastAsia="en-US"/>
        </w:rPr>
        <w:t>deti získavali poznatky o prítomnosti vody a vzduchu v prírode, o význame vody a vzduchu pre človeka, rastliny a živočíchy. Poukazovali sme na problémy znečistenia vody a upozorňovali na nebezpečenstvo pitia vody z neznámych zdrojov. Deti sa oboznámili s planétou Zem, s inými planétami, so Slnkom a hviezdami, s Mesiacom a vesmírom.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Podoblasť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prírodné javy </w:t>
      </w:r>
      <w:r w:rsidRPr="00796FA8">
        <w:rPr>
          <w:rFonts w:ascii="TimesNewRoman" w:eastAsia="Calibri" w:hAnsi="TimesNewRoman" w:cs="TimesNewRoman"/>
          <w:lang w:eastAsia="en-US"/>
        </w:rPr>
        <w:t xml:space="preserve">ponúkla deťom možnosť osvojiť si aktuálne predstavy o vybraných prírodných javoch: svetlo a tieň, teplo, topenie a tuhnutie, vyparovanie, rozpúšťanie látok vo vode, vznik zvuku, sily a pohybu, magnetizme, i voľnom páde predmetov pozorovaním, experimentovaním a bádaním. 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t xml:space="preserve">Nedostatočné množstvo reálnych podnetov obmedzovalo u detí možnosť získavania priamych skúseností s reálnymi predmetmi, javmi a situáciami. Rozvíjanie prírodovednej gramotnosti sa viazalo na nadobudnuté poznatky a skúsenosti detí, sprostredkované pozorovanie </w:t>
      </w:r>
      <w:r w:rsidRPr="00796FA8">
        <w:rPr>
          <w:sz w:val="23"/>
          <w:szCs w:val="23"/>
        </w:rPr>
        <w:t>založené na zmyslovom a zážitkovom vnímaní bolo možné v takej miere, v akej to charakter ochorenia a podmienky zdravotníckeho zariadenia dovolili.</w:t>
      </w:r>
    </w:p>
    <w:p w:rsidR="000D635C" w:rsidRPr="00796FA8" w:rsidRDefault="000D635C" w:rsidP="000D635C">
      <w:pPr>
        <w:ind w:left="72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Vzdelávacia oblasť ČLOVEK A SPOLOČNOSŤ a jej podoblasti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(orientácia v čase, orientácia v okolí, dopravná výchova, geografia okolia, história okolia,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národné povedomie, ľudia v blízkom a širšom okolí, základy etikety, ľudské vlastnosti a emócie, prosociálne správanie)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orientácia v čase </w:t>
      </w:r>
      <w:r w:rsidRPr="00796FA8">
        <w:rPr>
          <w:rFonts w:ascii="TimesNewRoman" w:eastAsia="Calibri" w:hAnsi="TimesNewRoman" w:cs="TimesNewRoman"/>
          <w:lang w:eastAsia="en-US"/>
        </w:rPr>
        <w:t>sme viedli deti k uvedomovaniu si postupnosti činností, ktoré tvoria režim dňa, o povinnostiach v rámci režimu dňa sme viedli deti k tomu, aby sa orientovali v časových súvislostiach dňa, týždňa a roka v spojení s konkrétnymi činnosťami.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Podoblasť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orientácia v okolí </w:t>
      </w:r>
      <w:r w:rsidRPr="00796FA8">
        <w:rPr>
          <w:rFonts w:ascii="TimesNewRoman" w:eastAsia="Calibri" w:hAnsi="TimesNewRoman" w:cs="TimesNewRoman"/>
          <w:lang w:eastAsia="en-US"/>
        </w:rPr>
        <w:t>umožnila deťom chorým a zdravotne oslabeným oboznámiť sa s interiérom a exteriérom zdravotníckeho zariadenia – nemocnice a sprostredkovane sa oboznámiť s fungovaním a významom verejných inštitúcií a služieb napr. polícia, pošta, obchod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dopravná výchova </w:t>
      </w:r>
      <w:r w:rsidRPr="00796FA8">
        <w:rPr>
          <w:rFonts w:ascii="TimesNewRoman" w:eastAsia="Calibri" w:hAnsi="TimesNewRoman" w:cs="TimesNewRoman"/>
          <w:lang w:eastAsia="en-US"/>
        </w:rPr>
        <w:t xml:space="preserve">sme sa venovali bezpečnému spôsobu pohybu po chodníku, obozretnosti na ceste, správaniu sa dieťaťa v hromadnej doprave a v úlohe spolujazdca. Deti poznávali základné pravidlá správania sa účastníkov cestnej premávky týkajúce sa cyklistov, </w:t>
      </w:r>
      <w:proofErr w:type="spellStart"/>
      <w:r w:rsidRPr="00796FA8">
        <w:rPr>
          <w:rFonts w:ascii="TimesNewRoman" w:eastAsia="Calibri" w:hAnsi="TimesNewRoman" w:cs="TimesNewRoman"/>
          <w:lang w:eastAsia="en-US"/>
        </w:rPr>
        <w:t>kolobežkárov</w:t>
      </w:r>
      <w:proofErr w:type="spellEnd"/>
      <w:r w:rsidRPr="00796FA8">
        <w:rPr>
          <w:rFonts w:ascii="TimesNewRoman" w:eastAsia="Calibri" w:hAnsi="TimesNewRoman" w:cs="TimesNewRoman"/>
          <w:lang w:eastAsia="en-US"/>
        </w:rPr>
        <w:t>, korčuliarov, oboznámili sa s rôznymi druhmi dopravných prostriedkov, podľa miesta ich pohybu, spôsobu používania a možnostiach presunu.</w:t>
      </w:r>
    </w:p>
    <w:p w:rsidR="000D635C" w:rsidRPr="00796FA8" w:rsidRDefault="000D635C" w:rsidP="000D635C">
      <w:pPr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rPr>
          <w:rFonts w:eastAsia="Calibri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podoblastiach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geografia okolia, história okolia, národné povedomie </w:t>
      </w:r>
      <w:r w:rsidRPr="00796FA8">
        <w:rPr>
          <w:rFonts w:ascii="TimesNewRoman" w:eastAsia="Calibri" w:hAnsi="TimesNewRoman" w:cs="TimesNewRoman"/>
          <w:lang w:eastAsia="en-US"/>
        </w:rPr>
        <w:t xml:space="preserve">si deti sprostredkovane rozvíjali informácie o okolitej krajine, prírodnom prostredí, našej vlasti, </w:t>
      </w:r>
      <w:r w:rsidRPr="00796FA8">
        <w:rPr>
          <w:rFonts w:ascii="TimesNewRoman" w:eastAsia="Calibri" w:hAnsi="TimesNewRoman" w:cs="TimesNewRoman"/>
          <w:lang w:eastAsia="en-US"/>
        </w:rPr>
        <w:lastRenderedPageBreak/>
        <w:t xml:space="preserve">historických pamiatkach, tradíciách a folklóre. Deti sa oboznámili so Slovenskou republikou, jej hlavným mestom a štátnymi symbolmi. </w:t>
      </w:r>
      <w:r w:rsidRPr="00796FA8">
        <w:rPr>
          <w:rFonts w:eastAsia="Calibri"/>
          <w:lang w:eastAsia="en-US"/>
        </w:rPr>
        <w:t xml:space="preserve">Využívali sme informácie z internetu, </w:t>
      </w:r>
      <w:r w:rsidRPr="00796FA8">
        <w:rPr>
          <w:sz w:val="23"/>
          <w:szCs w:val="23"/>
        </w:rPr>
        <w:t>sústreďovali sme sa na poznávanie a orientovanie sa v okolí prostredníctvom dominánt mesta, v ktorom sa naše zdravotnícke zariadenie nachádza.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Podoblasť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ľudia v blízkom a širšom okolí </w:t>
      </w:r>
      <w:r w:rsidRPr="00796FA8">
        <w:rPr>
          <w:rFonts w:ascii="TimesNewRoman" w:eastAsia="Calibri" w:hAnsi="TimesNewRoman" w:cs="TimesNewRoman"/>
          <w:lang w:eastAsia="en-US"/>
        </w:rPr>
        <w:t>umožnila deťom prezentovať skúsenosti o vlastnej rodine, rodinných väzbách a nadväzovať kontakty s inými osobami.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Základy etického správania sa (pozdrav, prosba, poďakovanie, rešpektovanie dohodnutých pravidiel spoločenského správania sa) boli rozvíjané 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základy</w:t>
      </w:r>
      <w:r w:rsidRPr="00796FA8">
        <w:rPr>
          <w:rFonts w:ascii="TimesNewRoman" w:eastAsia="Calibri" w:hAnsi="TimesNewRoman" w:cs="TimesNewRoman"/>
          <w:lang w:eastAsia="en-US"/>
        </w:rPr>
        <w:t xml:space="preserve">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etiky.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Ľudské vlastnosti a emócie </w:t>
      </w:r>
      <w:r w:rsidRPr="00796FA8">
        <w:rPr>
          <w:rFonts w:ascii="TimesNewRoman" w:eastAsia="Calibri" w:hAnsi="TimesNewRoman" w:cs="TimesNewRoman"/>
          <w:lang w:eastAsia="en-US"/>
        </w:rPr>
        <w:t>ako samostatná podoblasť poskytovala deťom príležitosti na identifikovanie pozitívnych a negatívnych vlastností. Umožňovali sme deťom vyjadrovať vlastné pocity. Deťom sme pomáhali zorientovať sa v pozitívnych a negatívnych emóciách druhých osôb.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96FA8">
        <w:rPr>
          <w:rFonts w:eastAsia="Calibri"/>
          <w:lang w:eastAsia="en-US"/>
        </w:rPr>
        <w:t xml:space="preserve">V podoblasti </w:t>
      </w:r>
      <w:r w:rsidRPr="00796FA8">
        <w:rPr>
          <w:rFonts w:eastAsia="Calibri"/>
          <w:b/>
          <w:bCs/>
          <w:lang w:eastAsia="en-US"/>
        </w:rPr>
        <w:t xml:space="preserve">prosociálne správanie </w:t>
      </w:r>
      <w:r w:rsidRPr="00796FA8">
        <w:rPr>
          <w:rFonts w:eastAsia="Calibri"/>
          <w:lang w:eastAsia="en-US"/>
        </w:rPr>
        <w:t xml:space="preserve">sme sa zamerali na utváranie predpokladov pre prosociálne cítenie a správanie detí. Dôraz sme kládli na to, aby pre deti bola modelom pozitívneho etického správania učiteľka. K tomu sme využívali </w:t>
      </w:r>
      <w:proofErr w:type="spellStart"/>
      <w:r w:rsidRPr="00796FA8">
        <w:rPr>
          <w:rFonts w:eastAsia="Calibri"/>
          <w:lang w:eastAsia="en-US"/>
        </w:rPr>
        <w:t>rolové</w:t>
      </w:r>
      <w:proofErr w:type="spellEnd"/>
      <w:r w:rsidRPr="00796FA8">
        <w:rPr>
          <w:rFonts w:eastAsia="Calibri"/>
          <w:lang w:eastAsia="en-US"/>
        </w:rPr>
        <w:t xml:space="preserve"> hry a zážitkové učenie. K chápaniu vhodného a nevhodného správania sme využívali rozprávky a príbehy, kde si hrdinovia príbehov navzájom pomáhali.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Vzdelávacia oblasť ČLOVEK A SVET PRÁCE a jej podoblasti</w:t>
      </w:r>
    </w:p>
    <w:p w:rsidR="000D635C" w:rsidRPr="00796FA8" w:rsidRDefault="000D635C" w:rsidP="000D635C">
      <w:pPr>
        <w:autoSpaceDE w:val="0"/>
        <w:autoSpaceDN w:val="0"/>
        <w:adjustRightInd w:val="0"/>
        <w:jc w:val="left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(materiály a ich vlastnosti, konštruovanie, užívateľské zručnosti, technológie výroby,</w:t>
      </w:r>
    </w:p>
    <w:p w:rsidR="000D635C" w:rsidRPr="00796FA8" w:rsidRDefault="000D635C" w:rsidP="000D635C">
      <w:pPr>
        <w:autoSpaceDE w:val="0"/>
        <w:autoSpaceDN w:val="0"/>
        <w:adjustRightInd w:val="0"/>
        <w:jc w:val="left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remeslá a profesie)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>Deti skúmali vlastnosti predmetov, triedili ich podľa materiálov, z ktorých sú vyrobené, zamýšľali sa nad možnosťou ich použitia, príp. recyklovania – triedenia odpadu. Riešili jednoduché konštrukčné úlohy, s jednoduchými technickými problémami, rozvíjali si konštrukčnú tvorivosť a cit pre efektívne a bezpečné postupy práce (</w:t>
      </w:r>
      <w:proofErr w:type="spellStart"/>
      <w:r w:rsidRPr="00796FA8">
        <w:rPr>
          <w:rFonts w:ascii="TimesNewRoman" w:eastAsia="Calibri" w:hAnsi="TimesNewRoman" w:cs="TimesNewRoman"/>
          <w:lang w:eastAsia="en-US"/>
        </w:rPr>
        <w:t>skrutkovacia</w:t>
      </w:r>
      <w:proofErr w:type="spellEnd"/>
      <w:r w:rsidRPr="00796FA8">
        <w:rPr>
          <w:rFonts w:ascii="TimesNewRoman" w:eastAsia="Calibri" w:hAnsi="TimesNewRoman" w:cs="TimesNewRoman"/>
          <w:lang w:eastAsia="en-US"/>
        </w:rPr>
        <w:t xml:space="preserve"> a zatĺkacia stavebnica, stavebnica LEGO DACTA, papier, technický a odpadový materiál, plastelína, kinetický piesok, cesto. Deti využívali pri konštruovaní vlastnú fantáziu, prácu podľa predlohy, kresleného návodu. Manipulovali s drobnými predmetmi, s rôznym materiálom, spoznávali predmety dennej potreby, rozvíjali si užívateľské zručnosti pri práci s PC a inými elektronickými zariadeniami. Skúmali fungovanie a spôsob využitia vybraných jednoduchých mechanizmov na bežne dostupných nástrojoch a zariadeniach (rovnoramenné váhy, ručný kuchynský šľahač, naklonená rovina, ozubené kolesá...). Sprostredkovávali sme deťom vedomosti o výrobe a výrobnom postupe niektorých vybraných výrobkov -  výroba chleba, masla, džúsu z ovocia, príprava čaju zo sušených bylín, sušenie liečivých rastlín, ovocia a pod.. Deti sprostredkovane spoznávali rôzne tradičné remeslá, opisovali  postupy prípravy vybraných produktov tradičných remesiel - napríklad hrnčiarstvo, tkáčstvo, košikárstvo. Oboznamovali sa s obsahom pracovnej náplne vybraných povolaní a profesií: napr. lekár, šofér, učiteľ, policajt  a pod.</w:t>
      </w:r>
    </w:p>
    <w:p w:rsidR="000D635C" w:rsidRPr="00796FA8" w:rsidRDefault="000D635C" w:rsidP="000D635C">
      <w:pPr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Vzdelávacia oblasť UMENIE A KULTÚRA – hudobná výchova a jej podoblasti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(rytmické činnosti, vokálne činnosti, inštrumentálne činnosti, percepčné činnosti, hudobno-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pohybové činnosti, hudobno-dramatické činnosti)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lastRenderedPageBreak/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rytmické činnosti </w:t>
      </w:r>
      <w:r w:rsidRPr="00796FA8">
        <w:rPr>
          <w:rFonts w:ascii="TimesNewRoman,Bold" w:eastAsia="Calibri" w:hAnsi="TimesNewRoman,Bold" w:cs="TimesNewRoman,Bold"/>
          <w:bCs/>
          <w:lang w:eastAsia="en-US"/>
        </w:rPr>
        <w:t>deti</w:t>
      </w:r>
      <w:r w:rsidRPr="00796FA8">
        <w:rPr>
          <w:rFonts w:ascii="TimesNewRoman" w:eastAsia="Calibri" w:hAnsi="TimesNewRoman" w:cs="TimesNewRoman"/>
          <w:lang w:eastAsia="en-US"/>
        </w:rPr>
        <w:t xml:space="preserve"> rytmizovali riekanky, slová, slovné spojenia. Vytvárali rytmické sprievody k riekankám a piesňam. Využívali pri tom hru na telo a rytmické hudobné nástroje </w:t>
      </w:r>
      <w:proofErr w:type="spellStart"/>
      <w:r w:rsidRPr="00796FA8">
        <w:rPr>
          <w:rFonts w:ascii="TimesNewRoman" w:eastAsia="Calibri" w:hAnsi="TimesNewRoman" w:cs="TimesNewRoman"/>
          <w:lang w:eastAsia="en-US"/>
        </w:rPr>
        <w:t>Orffovho</w:t>
      </w:r>
      <w:proofErr w:type="spellEnd"/>
      <w:r w:rsidRPr="00796FA8">
        <w:rPr>
          <w:rFonts w:ascii="TimesNewRoman" w:eastAsia="Calibri" w:hAnsi="TimesNewRoman" w:cs="TimesNewRoman"/>
          <w:lang w:eastAsia="en-US"/>
        </w:rPr>
        <w:t xml:space="preserve"> inštrumentára.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Spev ľudových a detských umelých piesní bol súčasťou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vokálne činnosti. </w:t>
      </w:r>
      <w:r w:rsidRPr="00796FA8">
        <w:rPr>
          <w:rFonts w:ascii="TimesNewRoman,Bold" w:eastAsia="Calibri" w:hAnsi="TimesNewRoman,Bold" w:cs="TimesNewRoman,Bold"/>
          <w:bCs/>
          <w:lang w:eastAsia="en-US"/>
        </w:rPr>
        <w:t>Deti si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 </w:t>
      </w:r>
      <w:r w:rsidRPr="00796FA8">
        <w:rPr>
          <w:rFonts w:ascii="TimesNewRoman" w:eastAsia="Calibri" w:hAnsi="TimesNewRoman" w:cs="TimesNewRoman"/>
          <w:lang w:eastAsia="en-US"/>
        </w:rPr>
        <w:t xml:space="preserve">postupne osvojovali návyk správneho speváckeho dýchania realizáciou dychových rozcvičiek a hier s dychom. Prostredníctvom hlasových rozcvičiek, hier s hlasom a vokálnych hier si deti rozširovali detský hlasový rozsah, rozvíjali základné spevácke schopnosti a zručnosti. 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inštrumentálne činnosti </w:t>
      </w:r>
      <w:r w:rsidRPr="00796FA8">
        <w:rPr>
          <w:rFonts w:ascii="TimesNewRoman" w:eastAsia="Calibri" w:hAnsi="TimesNewRoman" w:cs="TimesNewRoman"/>
          <w:lang w:eastAsia="en-US"/>
        </w:rPr>
        <w:t xml:space="preserve">deti aktívne využívali vybrané hudobné nástroje </w:t>
      </w:r>
      <w:proofErr w:type="spellStart"/>
      <w:r w:rsidRPr="00796FA8">
        <w:rPr>
          <w:rFonts w:ascii="TimesNewRoman" w:eastAsia="Calibri" w:hAnsi="TimesNewRoman" w:cs="TimesNewRoman"/>
          <w:lang w:eastAsia="en-US"/>
        </w:rPr>
        <w:t>Orffovho</w:t>
      </w:r>
      <w:proofErr w:type="spellEnd"/>
      <w:r w:rsidRPr="00796FA8">
        <w:rPr>
          <w:rFonts w:ascii="TimesNewRoman" w:eastAsia="Calibri" w:hAnsi="TimesNewRoman" w:cs="TimesNewRoman"/>
          <w:lang w:eastAsia="en-US"/>
        </w:rPr>
        <w:t xml:space="preserve"> inštrumentára, samostatne zhotovené elementárne hudobné nástroje na vyjadrenie charakteru, rytmu, nálady piesne či hudobnej skladby (palice, nástroje s kameňov, z </w:t>
      </w:r>
      <w:proofErr w:type="spellStart"/>
      <w:r w:rsidRPr="00796FA8">
        <w:rPr>
          <w:rFonts w:ascii="TimesNewRoman" w:eastAsia="Calibri" w:hAnsi="TimesNewRoman" w:cs="TimesNewRoman"/>
          <w:lang w:eastAsia="en-US"/>
        </w:rPr>
        <w:t>pet</w:t>
      </w:r>
      <w:proofErr w:type="spellEnd"/>
      <w:r w:rsidRPr="00796FA8">
        <w:rPr>
          <w:rFonts w:ascii="TimesNewRoman" w:eastAsia="Calibri" w:hAnsi="TimesNewRoman" w:cs="TimesNewRoman"/>
          <w:lang w:eastAsia="en-US"/>
        </w:rPr>
        <w:t xml:space="preserve"> fliaš naplnených vodou, ryžou.).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96FA8">
        <w:rPr>
          <w:rFonts w:ascii="TimesNewRoman" w:eastAsia="Calibri" w:hAnsi="TimesNewRoman" w:cs="TimesNewRoman"/>
          <w:color w:val="000000"/>
          <w:lang w:eastAsia="en-US"/>
        </w:rPr>
        <w:t xml:space="preserve">V rámci </w:t>
      </w:r>
      <w:r w:rsidRPr="00796FA8">
        <w:rPr>
          <w:rFonts w:ascii="TimesNewRoman,Bold" w:eastAsia="Calibri" w:hAnsi="TimesNewRoman,Bold" w:cs="TimesNewRoman,Bold"/>
          <w:b/>
          <w:bCs/>
          <w:color w:val="000000"/>
          <w:lang w:eastAsia="en-US"/>
        </w:rPr>
        <w:t xml:space="preserve">percepčných činností </w:t>
      </w:r>
      <w:r w:rsidRPr="00796FA8">
        <w:rPr>
          <w:rFonts w:ascii="TimesNewRoman" w:eastAsia="Calibri" w:hAnsi="TimesNewRoman" w:cs="TimesNewRoman"/>
          <w:color w:val="000000"/>
          <w:lang w:eastAsia="en-US"/>
        </w:rPr>
        <w:t xml:space="preserve">deti počúvali vybrané hudobné skladby a piesne, sluchom rozlišovali zvuky a tóny, zdroj hudobného a nehudobného zvuku. Pri počúvaní hudby deti identifikovali niektoré vyjadrovacie prostriedky hudby. Vlastné pocity z počúvanej hudby deti vyjadrovali verbálne, pohybom, výtvarne alebo dramaticky. Využívali sme </w:t>
      </w:r>
      <w:r w:rsidRPr="00796FA8">
        <w:rPr>
          <w:rFonts w:eastAsia="Calibri"/>
          <w:color w:val="000000"/>
          <w:lang w:eastAsia="en-US"/>
        </w:rPr>
        <w:t xml:space="preserve">hudobné hádanky, hudobné hry na rozvíjanie sluchovej percepcie a analýzy. 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Hudobno-pohybové činnosti </w:t>
      </w:r>
      <w:r w:rsidRPr="00796FA8">
        <w:rPr>
          <w:rFonts w:ascii="TimesNewRoman" w:eastAsia="Calibri" w:hAnsi="TimesNewRoman" w:cs="TimesNewRoman"/>
          <w:lang w:eastAsia="en-US"/>
        </w:rPr>
        <w:t>patrili medzi každodenné činnosti, v ktorých si deti rozvíjali a upevňovali správne držanie tela, kultivovaný pohyb pri pohybovom vyjadrení obsahu riekaniek, piesní a hudby, ako i  dodržiavanie pravidiel v hudobno-pohybových hrách.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Hudobno-dramatické činnosti </w:t>
      </w:r>
      <w:r w:rsidRPr="00796FA8">
        <w:rPr>
          <w:rFonts w:ascii="TimesNewRoman" w:eastAsia="Calibri" w:hAnsi="TimesNewRoman" w:cs="TimesNewRoman"/>
          <w:lang w:eastAsia="en-US"/>
        </w:rPr>
        <w:t>napomáhali stvárňovať detské piesne a hudobné skladbičky primeranými dramatickými výrazovými prostriedkami.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Prostredníctvom prvkov </w:t>
      </w:r>
      <w:proofErr w:type="spellStart"/>
      <w:r w:rsidRPr="00796FA8">
        <w:rPr>
          <w:rFonts w:ascii="TimesNewRoman" w:eastAsia="Calibri" w:hAnsi="TimesNewRoman" w:cs="TimesNewRoman"/>
          <w:lang w:eastAsia="en-US"/>
        </w:rPr>
        <w:t>muzikoterapie</w:t>
      </w:r>
      <w:proofErr w:type="spellEnd"/>
      <w:r w:rsidRPr="00796FA8">
        <w:rPr>
          <w:rFonts w:ascii="TimesNewRoman" w:eastAsia="Calibri" w:hAnsi="TimesNewRoman" w:cs="TimesNewRoman"/>
          <w:lang w:eastAsia="en-US"/>
        </w:rPr>
        <w:t xml:space="preserve"> sme vytvárali situácie, v ktorých deti využívali  prvky hudobno-dramatickej improvizácie a hudobno-dramatickej interpretácie.</w:t>
      </w:r>
    </w:p>
    <w:p w:rsidR="000D635C" w:rsidRPr="00796FA8" w:rsidRDefault="000D635C" w:rsidP="000D635C">
      <w:pPr>
        <w:autoSpaceDE w:val="0"/>
        <w:autoSpaceDN w:val="0"/>
        <w:adjustRightInd w:val="0"/>
        <w:ind w:left="72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ind w:left="720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Vzdelávacia oblasť UMENIE A KULTÚRA – výtvarná výchova a jej podoblasti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(výtvarné činnosti s tvarom na ploche, výtvarné činnosti s tvarom v priestore, výtvarné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 xml:space="preserve">činnosti s farbou, spontánny výtvarný prejav, </w:t>
      </w:r>
      <w:proofErr w:type="spellStart"/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synestézia</w:t>
      </w:r>
      <w:proofErr w:type="spellEnd"/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, vnímanie umeleckých diel)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výtvarné činnosti s tvarom na ploche </w:t>
      </w:r>
      <w:r w:rsidRPr="00796FA8">
        <w:rPr>
          <w:rFonts w:ascii="TimesNewRoman" w:eastAsia="Calibri" w:hAnsi="TimesNewRoman" w:cs="TimesNewRoman"/>
          <w:lang w:eastAsia="en-US"/>
        </w:rPr>
        <w:t>si deti rozvíjali hravé skladanie nefiguratívnych tvarov a figuratívnych tvarov. Rozvíjali si predstavivosť pri pohľade na tvar bez významu, ktorý následne dokresľovali alebo domaľovávali.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výtvarné činnosti s tvarom v priestore </w:t>
      </w:r>
      <w:r w:rsidRPr="00796FA8">
        <w:rPr>
          <w:rFonts w:ascii="TimesNewRoman" w:eastAsia="Calibri" w:hAnsi="TimesNewRoman" w:cs="TimesNewRoman"/>
          <w:lang w:eastAsia="en-US"/>
        </w:rPr>
        <w:t>deti modelovali jednoduché figurálne, nefigurálne a geometrické tvary. Pri vytváraní priestorovej zostavy používali hotové prvky, upevňovali ich najčastejšie lepením. Podľa inštrukcií učiteľky deti vytvárali jednoduché papierové skladačky.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výtvarné činnosti s farbou </w:t>
      </w:r>
      <w:r w:rsidRPr="00796FA8">
        <w:rPr>
          <w:rFonts w:ascii="TimesNewRoman" w:eastAsia="Calibri" w:hAnsi="TimesNewRoman" w:cs="TimesNewRoman"/>
          <w:lang w:eastAsia="en-US"/>
        </w:rPr>
        <w:t>deti spoznávali názvy základných a zmiešaných farieb, realizovali jednoduché maliarske techniky, experimentovali s vlastnosťami farieb, viedli rozhovory o farbách a pocitoch,  ktoré v nich vyvolávajú. Deti si osvojovali návyky správneho držania maliarskeho nástroja a miešania farieb.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spontánny výtvarný prejav </w:t>
      </w:r>
      <w:r w:rsidRPr="00796FA8">
        <w:rPr>
          <w:rFonts w:ascii="TimesNewRoman" w:eastAsia="Calibri" w:hAnsi="TimesNewRoman" w:cs="TimesNewRoman"/>
          <w:lang w:eastAsia="en-US"/>
        </w:rPr>
        <w:t xml:space="preserve">sme aktivity zamerali na spontánnu kresbu, modelovanie, priestorové vytváranie s dôrazom na sebavyjadrenie a uplatnenie vlastných </w:t>
      </w:r>
      <w:r w:rsidRPr="00796FA8">
        <w:rPr>
          <w:rFonts w:ascii="TimesNewRoman" w:eastAsia="Calibri" w:hAnsi="TimesNewRoman" w:cs="TimesNewRoman"/>
          <w:lang w:eastAsia="en-US"/>
        </w:rPr>
        <w:lastRenderedPageBreak/>
        <w:t>citov, vnemov, predstáv a fantázie. Zamerali sme sa na kresbu postavy človeka, zvierat. Deti si rozvíjali a upevňovali návyky správneho držania kresliaceho nástroja a koordináciu oko - ruka.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color w:val="000000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proofErr w:type="spellStart"/>
      <w:r w:rsidRPr="00796FA8">
        <w:rPr>
          <w:rFonts w:ascii="TimesNewRoman,Bold" w:eastAsia="Calibri" w:hAnsi="TimesNewRoman,Bold" w:cs="TimesNewRoman,Bold"/>
          <w:b/>
          <w:bCs/>
          <w:color w:val="000000"/>
          <w:lang w:eastAsia="en-US"/>
        </w:rPr>
        <w:t>Synestézia</w:t>
      </w:r>
      <w:proofErr w:type="spellEnd"/>
      <w:r w:rsidRPr="00796FA8">
        <w:rPr>
          <w:rFonts w:ascii="TimesNewRoman,Bold" w:eastAsia="Calibri" w:hAnsi="TimesNewRoman,Bold" w:cs="TimesNewRoman,Bold"/>
          <w:b/>
          <w:bCs/>
          <w:color w:val="000000"/>
          <w:lang w:eastAsia="en-US"/>
        </w:rPr>
        <w:t xml:space="preserve"> </w:t>
      </w:r>
      <w:r w:rsidRPr="00796FA8">
        <w:rPr>
          <w:rFonts w:ascii="TimesNewRoman" w:eastAsia="Calibri" w:hAnsi="TimesNewRoman" w:cs="TimesNewRoman"/>
          <w:color w:val="000000"/>
          <w:lang w:eastAsia="en-US"/>
        </w:rPr>
        <w:t xml:space="preserve">umožnila deťom realizovať aktivity zamerané na zmyslové vnímanie, snímanie rozmanitých povrchov technikou </w:t>
      </w:r>
      <w:proofErr w:type="spellStart"/>
      <w:r w:rsidRPr="00796FA8">
        <w:rPr>
          <w:rFonts w:ascii="TimesNewRoman" w:eastAsia="Calibri" w:hAnsi="TimesNewRoman" w:cs="TimesNewRoman"/>
          <w:color w:val="000000"/>
          <w:lang w:eastAsia="en-US"/>
        </w:rPr>
        <w:t>frotáže</w:t>
      </w:r>
      <w:proofErr w:type="spellEnd"/>
      <w:r w:rsidRPr="00796FA8">
        <w:rPr>
          <w:rFonts w:ascii="TimesNewRoman" w:eastAsia="Calibri" w:hAnsi="TimesNewRoman" w:cs="TimesNewRoman"/>
          <w:color w:val="000000"/>
          <w:lang w:eastAsia="en-US"/>
        </w:rPr>
        <w:t>. Viedli sme deti k pomenúvaniu rôznych hmatových pocitov z </w:t>
      </w:r>
      <w:proofErr w:type="spellStart"/>
      <w:r w:rsidRPr="00796FA8">
        <w:rPr>
          <w:rFonts w:ascii="TimesNewRoman" w:eastAsia="Calibri" w:hAnsi="TimesNewRoman" w:cs="TimesNewRoman"/>
          <w:color w:val="000000"/>
          <w:lang w:eastAsia="en-US"/>
        </w:rPr>
        <w:t>frotážovaných</w:t>
      </w:r>
      <w:proofErr w:type="spellEnd"/>
      <w:r w:rsidRPr="00796FA8">
        <w:rPr>
          <w:rFonts w:ascii="TimesNewRoman" w:eastAsia="Calibri" w:hAnsi="TimesNewRoman" w:cs="TimesNewRoman"/>
          <w:color w:val="000000"/>
          <w:lang w:eastAsia="en-US"/>
        </w:rPr>
        <w:t xml:space="preserve"> povrchov. Tieto aktivity sme umocňovali percepciou reprodukovanej hudobnej skladby s dôrazom na zrakovú, hmatovú a zvukovú skúsenosť.</w:t>
      </w:r>
      <w:r w:rsidRPr="00796FA8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96FA8">
        <w:rPr>
          <w:rFonts w:eastAsia="Calibri"/>
          <w:color w:val="000000"/>
          <w:lang w:eastAsia="en-US"/>
        </w:rPr>
        <w:t>Deti chuťové zážitky vyjadrovali  prostredníctvom farby a výtvarne reagovali aj na</w:t>
      </w:r>
      <w:r w:rsidR="00BF155C">
        <w:rPr>
          <w:rFonts w:eastAsia="Calibri"/>
          <w:color w:val="000000"/>
          <w:lang w:eastAsia="en-US"/>
        </w:rPr>
        <w:t xml:space="preserve"> hudbu prostredníctvom </w:t>
      </w:r>
      <w:proofErr w:type="spellStart"/>
      <w:r w:rsidR="00BF155C">
        <w:rPr>
          <w:rFonts w:eastAsia="Calibri"/>
          <w:color w:val="000000"/>
          <w:lang w:eastAsia="en-US"/>
        </w:rPr>
        <w:t>muzikoma</w:t>
      </w:r>
      <w:r w:rsidRPr="00796FA8">
        <w:rPr>
          <w:rFonts w:eastAsia="Calibri"/>
          <w:color w:val="000000"/>
          <w:lang w:eastAsia="en-US"/>
        </w:rPr>
        <w:t>ľby</w:t>
      </w:r>
      <w:proofErr w:type="spellEnd"/>
      <w:r w:rsidRPr="00796FA8">
        <w:rPr>
          <w:rFonts w:eastAsia="Calibri"/>
          <w:color w:val="000000"/>
          <w:lang w:eastAsia="en-US"/>
        </w:rPr>
        <w:t xml:space="preserve"> dynamického aj relaxačného charakteru (</w:t>
      </w:r>
      <w:proofErr w:type="spellStart"/>
      <w:r w:rsidRPr="00796FA8">
        <w:rPr>
          <w:rFonts w:eastAsia="Calibri"/>
          <w:color w:val="000000"/>
          <w:lang w:eastAsia="en-US"/>
        </w:rPr>
        <w:t>muzikoterapia</w:t>
      </w:r>
      <w:proofErr w:type="spellEnd"/>
      <w:r w:rsidRPr="00796FA8">
        <w:rPr>
          <w:rFonts w:eastAsia="Calibri"/>
          <w:color w:val="000000"/>
          <w:lang w:eastAsia="en-US"/>
        </w:rPr>
        <w:t>).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vnímanie umeleckých diel </w:t>
      </w:r>
      <w:r w:rsidRPr="00796FA8">
        <w:rPr>
          <w:rFonts w:ascii="TimesNewRoman" w:eastAsia="Calibri" w:hAnsi="TimesNewRoman" w:cs="TimesNewRoman"/>
          <w:lang w:eastAsia="en-US"/>
        </w:rPr>
        <w:t>sme zamerali schopnosť detí aktívne vnímať autorské výtvarné dielo a jeho opis. Viedli sme rozhovory o výtvarných dielach a pokúšali sme sa umelecké diela stvárniť prostredníctvom pohybu, dramaticky.</w:t>
      </w:r>
    </w:p>
    <w:p w:rsidR="000D635C" w:rsidRPr="00796FA8" w:rsidRDefault="000D635C" w:rsidP="000D635C">
      <w:pPr>
        <w:autoSpaceDE w:val="0"/>
        <w:autoSpaceDN w:val="0"/>
        <w:adjustRightInd w:val="0"/>
        <w:ind w:left="72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Vzdelávacia oblasť ZDRAVIE A POHYB a jej podoblasti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 xml:space="preserve">(zdravie a zdravý životný štýl, hygiena a </w:t>
      </w:r>
      <w:r w:rsidR="00BF155C"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seba obslužné</w:t>
      </w: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 xml:space="preserve"> činnosti)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zdravie a zdravý životný štýl </w:t>
      </w:r>
      <w:r w:rsidRPr="00796FA8">
        <w:rPr>
          <w:rFonts w:ascii="TimesNewRoman" w:eastAsia="Calibri" w:hAnsi="TimesNewRoman" w:cs="TimesNewRoman"/>
          <w:lang w:eastAsia="en-US"/>
        </w:rPr>
        <w:t xml:space="preserve">si deti rozvíjali základné postoje k zdraviu ako prioritnej hodnoty človeka.  Deti si utvárali  pozitívne postoje,  ktoré spočívali v úcte k  svojmu  zdraviu  a k zdraviu iných v bežných i krízových situáciách, k  zdravému životnému štýlu, k prevencii ochorení a úrazov, k praktickým zručnostiam, ktoré prispievajú k upevňovaniu a ochrane vlastného zdravia.  Rozlišovali stav zdravia a choroby, zdravé a nezdravé stravovanie, dodržiavali  zásady ochrany zdravia s pomocou dospelých, zoznamovali  sa so stavbou ľudského tela, funkciou jednotlivých orgánov a s dentálnou hygienou. Uvedomovali si dôležitosť pohybu pre zdravie človeka a osvojovali si správne držanie tela v stoji a v sede. Podporovali a </w:t>
      </w:r>
      <w:proofErr w:type="spellStart"/>
      <w:r w:rsidRPr="00796FA8">
        <w:rPr>
          <w:rFonts w:ascii="TimesNewRoman" w:eastAsia="Calibri" w:hAnsi="TimesNewRoman" w:cs="TimesNewRoman"/>
          <w:lang w:eastAsia="en-US"/>
        </w:rPr>
        <w:t>ozvíjali</w:t>
      </w:r>
      <w:proofErr w:type="spellEnd"/>
      <w:r w:rsidRPr="00796FA8">
        <w:rPr>
          <w:rFonts w:ascii="TimesNewRoman" w:eastAsia="Calibri" w:hAnsi="TimesNewRoman" w:cs="TimesNewRoman"/>
          <w:lang w:eastAsia="en-US"/>
        </w:rPr>
        <w:t xml:space="preserve"> sme u detí kritické myslenie pri zdôvodňovaní a argumentácií rozlišovania príčin možného nebezpečenstva a poškodenia zdravia a vyjadrovali pozitívne postoje k svojmu telu  prostredníctvom rôznych umeleckých výrazových prostriedkov.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Podoblasť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hygiena a </w:t>
      </w:r>
      <w:proofErr w:type="spellStart"/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sebaobslužné</w:t>
      </w:r>
      <w:proofErr w:type="spellEnd"/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 činnosti </w:t>
      </w:r>
      <w:r w:rsidRPr="00796FA8">
        <w:rPr>
          <w:rFonts w:ascii="TimesNewRoman" w:eastAsia="Calibri" w:hAnsi="TimesNewRoman" w:cs="TimesNewRoman"/>
          <w:lang w:eastAsia="en-US"/>
        </w:rPr>
        <w:t xml:space="preserve">bola súčasťou každodenných činností. Deti si rozvíjali zvládanie a dodržiavanie základných hygienických, </w:t>
      </w:r>
      <w:proofErr w:type="spellStart"/>
      <w:r w:rsidRPr="00796FA8">
        <w:rPr>
          <w:rFonts w:ascii="TimesNewRoman" w:eastAsia="Calibri" w:hAnsi="TimesNewRoman" w:cs="TimesNewRoman"/>
          <w:lang w:eastAsia="en-US"/>
        </w:rPr>
        <w:t>sebaobslužných</w:t>
      </w:r>
      <w:proofErr w:type="spellEnd"/>
      <w:r w:rsidRPr="00796FA8">
        <w:rPr>
          <w:rFonts w:ascii="TimesNewRoman" w:eastAsia="Calibri" w:hAnsi="TimesNewRoman" w:cs="TimesNewRoman"/>
          <w:lang w:eastAsia="en-US"/>
        </w:rPr>
        <w:t xml:space="preserve"> návykov, návykov správneho stolovania a udržiavania poriadku vo svojom okolí.</w:t>
      </w:r>
    </w:p>
    <w:p w:rsidR="000D635C" w:rsidRPr="00796FA8" w:rsidRDefault="000D635C" w:rsidP="000D635C">
      <w:pPr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Výkonové štandardy v podoblasti </w:t>
      </w:r>
      <w:r w:rsidRPr="00796FA8">
        <w:rPr>
          <w:rFonts w:ascii="TimesNewRoman" w:eastAsia="Calibri" w:hAnsi="TimesNewRoman" w:cs="TimesNewRoman"/>
          <w:b/>
          <w:lang w:eastAsia="en-US"/>
        </w:rPr>
        <w:t>pohyb a telesná zdatnosť</w:t>
      </w:r>
      <w:r w:rsidRPr="00796FA8">
        <w:rPr>
          <w:rFonts w:ascii="TimesNewRoman" w:eastAsia="Calibri" w:hAnsi="TimesNewRoman" w:cs="TimesNewRoman"/>
          <w:lang w:eastAsia="en-US"/>
        </w:rPr>
        <w:t xml:space="preserve"> sme ako vzdelávacie aktivity nerealizovali z dôvodu individuálnych osobitostí chorého a zdravotne oslabeného dieťaťa a špecifickosti zdravotníckeho zariadenia – nemocnice.</w:t>
      </w:r>
    </w:p>
    <w:p w:rsidR="000D635C" w:rsidRPr="00796FA8" w:rsidRDefault="000D635C" w:rsidP="000D635C"/>
    <w:p w:rsidR="000D635C" w:rsidRPr="00796FA8" w:rsidRDefault="00B630A1" w:rsidP="000D635C">
      <w:pPr>
        <w:rPr>
          <w:rFonts w:eastAsia="Calibri"/>
          <w:lang w:eastAsia="en-US"/>
        </w:rPr>
      </w:pPr>
      <w:r>
        <w:rPr>
          <w:rFonts w:ascii="TimesNewRoman" w:eastAsia="Calibri" w:hAnsi="TimesNewRoman" w:cs="TimesNewRoman"/>
          <w:lang w:eastAsia="en-US"/>
        </w:rPr>
        <w:t>V</w:t>
      </w:r>
      <w:r w:rsidR="000D635C" w:rsidRPr="00796FA8">
        <w:rPr>
          <w:rFonts w:ascii="TimesNewRoman" w:eastAsia="Calibri" w:hAnsi="TimesNewRoman" w:cs="TimesNewRoman"/>
          <w:lang w:eastAsia="en-US"/>
        </w:rPr>
        <w:t xml:space="preserve">zdelávacie oblasti </w:t>
      </w:r>
      <w:r w:rsidR="000D635C" w:rsidRPr="00796FA8">
        <w:t>neboli ponímané izolovane, boli prepojené</w:t>
      </w:r>
      <w:r w:rsidR="000D635C" w:rsidRPr="00796FA8">
        <w:rPr>
          <w:rFonts w:eastAsia="Calibri"/>
          <w:lang w:eastAsia="en-US"/>
        </w:rPr>
        <w:t xml:space="preserve"> (synergický efekt), čím sa komplexne rozvíjala </w:t>
      </w:r>
      <w:r w:rsidR="000D635C" w:rsidRPr="00796FA8">
        <w:rPr>
          <w:rFonts w:eastAsia="Calibri"/>
          <w:b/>
          <w:bCs/>
          <w:i/>
          <w:iCs/>
          <w:lang w:eastAsia="en-US"/>
        </w:rPr>
        <w:t>kognitívna, sociálno-emocionálna a </w:t>
      </w:r>
      <w:proofErr w:type="spellStart"/>
      <w:r w:rsidR="000D635C" w:rsidRPr="00796FA8">
        <w:rPr>
          <w:rFonts w:eastAsia="Calibri"/>
          <w:b/>
          <w:bCs/>
          <w:i/>
          <w:iCs/>
          <w:lang w:eastAsia="en-US"/>
        </w:rPr>
        <w:t>senzomotorická</w:t>
      </w:r>
      <w:proofErr w:type="spellEnd"/>
      <w:r w:rsidR="000D635C" w:rsidRPr="00796FA8">
        <w:rPr>
          <w:rFonts w:eastAsia="Calibri"/>
          <w:b/>
          <w:bCs/>
          <w:i/>
          <w:iCs/>
          <w:lang w:eastAsia="en-US"/>
        </w:rPr>
        <w:t xml:space="preserve"> stránka </w:t>
      </w:r>
      <w:r w:rsidR="000D635C" w:rsidRPr="00796FA8">
        <w:rPr>
          <w:rFonts w:eastAsia="Calibri"/>
          <w:lang w:eastAsia="en-US"/>
        </w:rPr>
        <w:t>osobnosti dieťaťa.</w:t>
      </w:r>
    </w:p>
    <w:p w:rsidR="000D635C" w:rsidRPr="00B630A1" w:rsidRDefault="000D635C" w:rsidP="004D0FE4">
      <w:pPr>
        <w:rPr>
          <w:sz w:val="28"/>
          <w:szCs w:val="28"/>
        </w:rPr>
      </w:pPr>
    </w:p>
    <w:p w:rsidR="006E47A4" w:rsidRDefault="006E47A4" w:rsidP="004D0FE4"/>
    <w:p w:rsidR="0075562D" w:rsidRPr="00790EF0" w:rsidRDefault="0075562D" w:rsidP="0075562D">
      <w:pPr>
        <w:spacing w:after="160" w:line="259" w:lineRule="auto"/>
        <w:rPr>
          <w:rFonts w:eastAsia="Calibri"/>
          <w:b/>
          <w:bCs/>
          <w:lang w:eastAsia="en-US"/>
        </w:rPr>
      </w:pPr>
      <w:r w:rsidRPr="00790EF0">
        <w:rPr>
          <w:rFonts w:eastAsia="Calibri"/>
          <w:b/>
          <w:bCs/>
          <w:lang w:eastAsia="en-US"/>
        </w:rPr>
        <w:t xml:space="preserve">Špecifiká realizácie </w:t>
      </w:r>
      <w:r w:rsidR="00084481">
        <w:rPr>
          <w:rFonts w:eastAsia="Calibri"/>
          <w:b/>
          <w:bCs/>
          <w:lang w:eastAsia="en-US"/>
        </w:rPr>
        <w:t xml:space="preserve">niektorých </w:t>
      </w:r>
      <w:r w:rsidRPr="00790EF0">
        <w:rPr>
          <w:rFonts w:eastAsia="Calibri"/>
          <w:b/>
          <w:bCs/>
          <w:lang w:eastAsia="en-US"/>
        </w:rPr>
        <w:t>vzdelávacích oblastí pre deti choré a zdravotne oslabené v materskej škole pri zdravotníckom zariadení:</w:t>
      </w:r>
    </w:p>
    <w:p w:rsidR="0075562D" w:rsidRPr="00790EF0" w:rsidRDefault="0075562D" w:rsidP="0075562D">
      <w:pPr>
        <w:numPr>
          <w:ilvl w:val="0"/>
          <w:numId w:val="41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b/>
          <w:bCs/>
          <w:lang w:eastAsia="en-US"/>
        </w:rPr>
        <w:t>Človek a príroda</w:t>
      </w:r>
    </w:p>
    <w:p w:rsidR="0075562D" w:rsidRDefault="0075562D" w:rsidP="0075562D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limitujúce možnosti rozvíjania prírodovednej gramotnosti detí, založenej na zmyslovom a zážitkovom vnímaní,</w:t>
      </w:r>
      <w:r w:rsidR="00AE64BC">
        <w:rPr>
          <w:rFonts w:eastAsia="Calibri"/>
          <w:lang w:eastAsia="en-US"/>
        </w:rPr>
        <w:t xml:space="preserve"> sprostredkované informácie</w:t>
      </w:r>
      <w:r w:rsidRPr="00790EF0">
        <w:rPr>
          <w:rFonts w:eastAsia="Calibri"/>
          <w:lang w:eastAsia="en-US"/>
        </w:rPr>
        <w:t xml:space="preserve"> v dôsledku </w:t>
      </w:r>
      <w:r w:rsidRPr="00790EF0">
        <w:rPr>
          <w:rFonts w:eastAsia="Calibri"/>
          <w:lang w:eastAsia="en-US"/>
        </w:rPr>
        <w:lastRenderedPageBreak/>
        <w:t>dodržiavania liečebného procesu/režimu dieťaťa a hygienických noriem zdravotníckeho zariadenia</w:t>
      </w:r>
    </w:p>
    <w:p w:rsidR="0075562D" w:rsidRPr="00790EF0" w:rsidRDefault="0075562D" w:rsidP="0075562D">
      <w:pPr>
        <w:spacing w:after="160" w:line="259" w:lineRule="auto"/>
        <w:ind w:left="1080"/>
        <w:contextualSpacing/>
        <w:rPr>
          <w:rFonts w:eastAsia="Calibri"/>
          <w:lang w:eastAsia="en-US"/>
        </w:rPr>
      </w:pPr>
    </w:p>
    <w:p w:rsidR="0075562D" w:rsidRPr="00790EF0" w:rsidRDefault="0075562D" w:rsidP="0075562D">
      <w:pPr>
        <w:numPr>
          <w:ilvl w:val="0"/>
          <w:numId w:val="41"/>
        </w:numPr>
        <w:spacing w:after="160" w:line="259" w:lineRule="auto"/>
        <w:contextualSpacing/>
        <w:rPr>
          <w:rFonts w:eastAsia="Calibri"/>
          <w:b/>
          <w:bCs/>
          <w:lang w:eastAsia="en-US"/>
        </w:rPr>
      </w:pPr>
      <w:r w:rsidRPr="00790EF0">
        <w:rPr>
          <w:rFonts w:eastAsia="Calibri"/>
          <w:b/>
          <w:bCs/>
          <w:lang w:eastAsia="en-US"/>
        </w:rPr>
        <w:t>Zdravie a pohyb</w:t>
      </w:r>
    </w:p>
    <w:p w:rsidR="0075562D" w:rsidRDefault="0075562D" w:rsidP="0075562D">
      <w:pPr>
        <w:numPr>
          <w:ilvl w:val="0"/>
          <w:numId w:val="42"/>
        </w:numPr>
        <w:spacing w:after="12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limitujúce možnosti využívania aktívneho pohybu chor</w:t>
      </w:r>
      <w:r w:rsidR="00441DC0">
        <w:rPr>
          <w:rFonts w:eastAsia="Calibri"/>
          <w:lang w:eastAsia="en-US"/>
        </w:rPr>
        <w:t xml:space="preserve">ých a zdravotne oslabených detí </w:t>
      </w:r>
      <w:r w:rsidR="00AE64BC">
        <w:rPr>
          <w:rFonts w:eastAsia="Calibri"/>
          <w:lang w:eastAsia="en-US"/>
        </w:rPr>
        <w:t xml:space="preserve">- </w:t>
      </w:r>
      <w:r w:rsidRPr="00790EF0">
        <w:rPr>
          <w:rFonts w:eastAsia="Calibri"/>
          <w:lang w:eastAsia="en-US"/>
        </w:rPr>
        <w:t>ovplyvnené ak</w:t>
      </w:r>
      <w:r w:rsidR="00AE64BC">
        <w:rPr>
          <w:rFonts w:eastAsia="Calibri"/>
          <w:lang w:eastAsia="en-US"/>
        </w:rPr>
        <w:t xml:space="preserve">tuálnym zdravotným stavom detí </w:t>
      </w:r>
      <w:r w:rsidRPr="00790EF0">
        <w:rPr>
          <w:rFonts w:eastAsia="Calibri"/>
          <w:lang w:eastAsia="en-US"/>
        </w:rPr>
        <w:t>určujúcim možnosť</w:t>
      </w:r>
      <w:r w:rsidR="00AE64BC">
        <w:rPr>
          <w:rFonts w:eastAsia="Calibri"/>
          <w:lang w:eastAsia="en-US"/>
        </w:rPr>
        <w:t>/obsah/rozsah</w:t>
      </w:r>
      <w:r w:rsidRPr="00790EF0">
        <w:rPr>
          <w:rFonts w:eastAsia="Calibri"/>
          <w:lang w:eastAsia="en-US"/>
        </w:rPr>
        <w:t xml:space="preserve"> </w:t>
      </w:r>
      <w:r w:rsidR="00AE64BC">
        <w:rPr>
          <w:rFonts w:eastAsia="Calibri"/>
          <w:lang w:eastAsia="en-US"/>
        </w:rPr>
        <w:t>pohybovej aktivity</w:t>
      </w:r>
      <w:r w:rsidRPr="00790EF0">
        <w:rPr>
          <w:rFonts w:eastAsia="Calibri"/>
          <w:lang w:eastAsia="en-US"/>
        </w:rPr>
        <w:t xml:space="preserve"> a špecifickými priestorovými (vnútornými i vonkajšími) podmienkami nemocníc </w:t>
      </w:r>
    </w:p>
    <w:p w:rsidR="00AE64BC" w:rsidRPr="00790EF0" w:rsidRDefault="00AE64BC" w:rsidP="00AE64BC">
      <w:pPr>
        <w:spacing w:after="120" w:line="259" w:lineRule="auto"/>
        <w:ind w:left="1080"/>
        <w:contextualSpacing/>
        <w:rPr>
          <w:rFonts w:eastAsia="Calibri"/>
          <w:lang w:eastAsia="en-US"/>
        </w:rPr>
      </w:pPr>
    </w:p>
    <w:p w:rsidR="0075562D" w:rsidRPr="00790EF0" w:rsidRDefault="0075562D" w:rsidP="0075562D">
      <w:pPr>
        <w:numPr>
          <w:ilvl w:val="0"/>
          <w:numId w:val="41"/>
        </w:numPr>
        <w:spacing w:after="120" w:line="259" w:lineRule="auto"/>
        <w:contextualSpacing/>
        <w:rPr>
          <w:rFonts w:eastAsia="Calibri"/>
          <w:b/>
          <w:bCs/>
          <w:lang w:eastAsia="en-US"/>
        </w:rPr>
      </w:pPr>
      <w:r w:rsidRPr="00790EF0">
        <w:rPr>
          <w:rFonts w:eastAsia="Calibri"/>
          <w:b/>
          <w:bCs/>
          <w:lang w:eastAsia="en-US"/>
        </w:rPr>
        <w:t>Človek a spoločnosť</w:t>
      </w:r>
    </w:p>
    <w:p w:rsidR="00AE64BC" w:rsidRDefault="0075562D" w:rsidP="00AE64BC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 xml:space="preserve">limitujúce poznávanie a orientovanie sa v okolí (v rámci podoblasti Orientácia v priestore/okolí, Geografia okolia a História okolia) prostredníctvom orientácie hospitalizovaných detí v budove zdravotníckeho zariadenia (príp. jeho okolia)  triede materskej </w:t>
      </w:r>
      <w:r w:rsidR="00AE64BC">
        <w:rPr>
          <w:rFonts w:eastAsia="Calibri"/>
          <w:lang w:eastAsia="en-US"/>
        </w:rPr>
        <w:t>školy na jednotlivých klinikách,</w:t>
      </w:r>
      <w:r w:rsidR="00AE64BC" w:rsidRPr="00AE64BC">
        <w:rPr>
          <w:rFonts w:eastAsia="Calibri"/>
          <w:lang w:eastAsia="en-US"/>
        </w:rPr>
        <w:t xml:space="preserve"> </w:t>
      </w:r>
      <w:r w:rsidR="00AE64BC">
        <w:rPr>
          <w:rFonts w:eastAsia="Calibri"/>
          <w:lang w:eastAsia="en-US"/>
        </w:rPr>
        <w:t>sprostredkované informácie</w:t>
      </w:r>
      <w:r w:rsidR="00AE64BC" w:rsidRPr="00790EF0">
        <w:rPr>
          <w:rFonts w:eastAsia="Calibri"/>
          <w:lang w:eastAsia="en-US"/>
        </w:rPr>
        <w:t xml:space="preserve"> v dôsledku dodržiavania liečebného procesu/režimu dieťaťa a hygienických noriem zdravotníckeho zariadenia</w:t>
      </w:r>
    </w:p>
    <w:p w:rsidR="00AE64BC" w:rsidRPr="00790EF0" w:rsidRDefault="00AE64BC" w:rsidP="00AE64BC">
      <w:pPr>
        <w:spacing w:after="120" w:line="259" w:lineRule="auto"/>
        <w:ind w:left="1080"/>
        <w:contextualSpacing/>
        <w:rPr>
          <w:rFonts w:eastAsia="Calibri"/>
          <w:b/>
          <w:bCs/>
          <w:lang w:eastAsia="en-US"/>
        </w:rPr>
      </w:pPr>
    </w:p>
    <w:p w:rsidR="0075562D" w:rsidRPr="00790EF0" w:rsidRDefault="0075562D" w:rsidP="0075562D">
      <w:pPr>
        <w:numPr>
          <w:ilvl w:val="0"/>
          <w:numId w:val="41"/>
        </w:numPr>
        <w:spacing w:after="120" w:line="259" w:lineRule="auto"/>
        <w:contextualSpacing/>
        <w:rPr>
          <w:rFonts w:eastAsia="Calibri"/>
          <w:b/>
          <w:bCs/>
          <w:lang w:eastAsia="en-US"/>
        </w:rPr>
      </w:pPr>
      <w:r w:rsidRPr="00790EF0">
        <w:rPr>
          <w:rFonts w:eastAsia="Calibri"/>
          <w:b/>
          <w:bCs/>
          <w:lang w:eastAsia="en-US"/>
        </w:rPr>
        <w:t>Človek a svet práce</w:t>
      </w:r>
    </w:p>
    <w:p w:rsidR="00AE64BC" w:rsidRDefault="0075562D" w:rsidP="00AE64BC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AE64BC">
        <w:rPr>
          <w:rFonts w:eastAsia="Calibri"/>
          <w:color w:val="000000"/>
          <w:sz w:val="23"/>
          <w:szCs w:val="23"/>
          <w:lang w:eastAsia="en-US"/>
        </w:rPr>
        <w:t xml:space="preserve">limitujúca realizácia úkonov a praktických činností, ktoré môže dieťa zvládať </w:t>
      </w:r>
      <w:r w:rsidR="00AE64BC">
        <w:rPr>
          <w:rFonts w:eastAsia="Calibri"/>
          <w:color w:val="000000"/>
          <w:sz w:val="23"/>
          <w:szCs w:val="23"/>
          <w:lang w:eastAsia="en-US"/>
        </w:rPr>
        <w:t>v prirodzených životných podmienkach v rámci optimálneho</w:t>
      </w:r>
      <w:r w:rsidRPr="00AE64BC">
        <w:rPr>
          <w:rFonts w:eastAsia="Calibri"/>
          <w:color w:val="000000"/>
          <w:sz w:val="23"/>
          <w:szCs w:val="23"/>
          <w:lang w:eastAsia="en-US"/>
        </w:rPr>
        <w:t xml:space="preserve"> zdravotn</w:t>
      </w:r>
      <w:r w:rsidR="00AE64BC">
        <w:rPr>
          <w:rFonts w:eastAsia="Calibri"/>
          <w:color w:val="000000"/>
          <w:sz w:val="23"/>
          <w:szCs w:val="23"/>
          <w:lang w:eastAsia="en-US"/>
        </w:rPr>
        <w:t>ého</w:t>
      </w:r>
      <w:r w:rsidRPr="00AE64BC">
        <w:rPr>
          <w:rFonts w:eastAsia="Calibri"/>
          <w:color w:val="000000"/>
          <w:sz w:val="23"/>
          <w:szCs w:val="23"/>
          <w:lang w:eastAsia="en-US"/>
        </w:rPr>
        <w:t xml:space="preserve"> stav</w:t>
      </w:r>
      <w:r w:rsidR="00AE64BC">
        <w:rPr>
          <w:rFonts w:eastAsia="Calibri"/>
          <w:color w:val="000000"/>
          <w:sz w:val="23"/>
          <w:szCs w:val="23"/>
          <w:lang w:eastAsia="en-US"/>
        </w:rPr>
        <w:t>u</w:t>
      </w:r>
      <w:r w:rsidRPr="00AE64BC">
        <w:rPr>
          <w:rFonts w:eastAsia="Calibri"/>
          <w:color w:val="000000"/>
          <w:sz w:val="23"/>
          <w:szCs w:val="23"/>
          <w:lang w:eastAsia="en-US"/>
        </w:rPr>
        <w:t xml:space="preserve">, </w:t>
      </w:r>
      <w:r w:rsidR="00AE64BC">
        <w:rPr>
          <w:rFonts w:eastAsia="Calibri"/>
          <w:lang w:eastAsia="en-US"/>
        </w:rPr>
        <w:t>sprostredkované informácie</w:t>
      </w:r>
      <w:r w:rsidR="00AE64BC" w:rsidRPr="00790EF0">
        <w:rPr>
          <w:rFonts w:eastAsia="Calibri"/>
          <w:lang w:eastAsia="en-US"/>
        </w:rPr>
        <w:t xml:space="preserve"> v dôsledku dodržiavania liečebného procesu/režimu dieťaťa a hygienických noriem zdravotníckeho zariadenia</w:t>
      </w:r>
    </w:p>
    <w:p w:rsidR="00326621" w:rsidRDefault="00326621" w:rsidP="009F29CC">
      <w:pPr>
        <w:spacing w:after="200" w:line="276" w:lineRule="auto"/>
        <w:ind w:left="1080"/>
        <w:contextualSpacing/>
        <w:jc w:val="left"/>
      </w:pPr>
    </w:p>
    <w:sectPr w:rsidR="00326621" w:rsidSect="00A0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EBC35A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82154F"/>
    <w:multiLevelType w:val="hybridMultilevel"/>
    <w:tmpl w:val="3D1CEF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83AF9"/>
    <w:multiLevelType w:val="hybridMultilevel"/>
    <w:tmpl w:val="FA1CA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F4B1F"/>
    <w:multiLevelType w:val="hybridMultilevel"/>
    <w:tmpl w:val="2D406B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0CA9"/>
    <w:multiLevelType w:val="hybridMultilevel"/>
    <w:tmpl w:val="D24656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22220"/>
    <w:multiLevelType w:val="hybridMultilevel"/>
    <w:tmpl w:val="9D843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12035"/>
    <w:multiLevelType w:val="hybridMultilevel"/>
    <w:tmpl w:val="9FD4F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6F5B"/>
    <w:multiLevelType w:val="hybridMultilevel"/>
    <w:tmpl w:val="71ECC8AA"/>
    <w:lvl w:ilvl="0" w:tplc="D4402518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033104"/>
    <w:multiLevelType w:val="hybridMultilevel"/>
    <w:tmpl w:val="17C07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0645A"/>
    <w:multiLevelType w:val="hybridMultilevel"/>
    <w:tmpl w:val="3CC6F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12384"/>
    <w:multiLevelType w:val="hybridMultilevel"/>
    <w:tmpl w:val="8B666D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3ACA"/>
    <w:multiLevelType w:val="hybridMultilevel"/>
    <w:tmpl w:val="42DEBB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05836"/>
    <w:multiLevelType w:val="hybridMultilevel"/>
    <w:tmpl w:val="7D22E3F4"/>
    <w:lvl w:ilvl="0" w:tplc="5516BF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61E7C"/>
    <w:multiLevelType w:val="hybridMultilevel"/>
    <w:tmpl w:val="407C4C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7299"/>
    <w:multiLevelType w:val="hybridMultilevel"/>
    <w:tmpl w:val="5FACA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B406E"/>
    <w:multiLevelType w:val="hybridMultilevel"/>
    <w:tmpl w:val="051E9354"/>
    <w:lvl w:ilvl="0" w:tplc="D4402518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D40809"/>
    <w:multiLevelType w:val="hybridMultilevel"/>
    <w:tmpl w:val="DDCA1E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FE2455"/>
    <w:multiLevelType w:val="hybridMultilevel"/>
    <w:tmpl w:val="B53092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E7FFC"/>
    <w:multiLevelType w:val="hybridMultilevel"/>
    <w:tmpl w:val="8D822F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316A1"/>
    <w:multiLevelType w:val="hybridMultilevel"/>
    <w:tmpl w:val="E1AAEC20"/>
    <w:lvl w:ilvl="0" w:tplc="664036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03F79"/>
    <w:multiLevelType w:val="hybridMultilevel"/>
    <w:tmpl w:val="1958BB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81080"/>
    <w:multiLevelType w:val="hybridMultilevel"/>
    <w:tmpl w:val="6A281EB2"/>
    <w:lvl w:ilvl="0" w:tplc="AC42CF8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C660E"/>
    <w:multiLevelType w:val="hybridMultilevel"/>
    <w:tmpl w:val="CDB089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E5767D"/>
    <w:multiLevelType w:val="hybridMultilevel"/>
    <w:tmpl w:val="EDA6B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265265"/>
    <w:multiLevelType w:val="hybridMultilevel"/>
    <w:tmpl w:val="84A674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931F85"/>
    <w:multiLevelType w:val="hybridMultilevel"/>
    <w:tmpl w:val="B13835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3EC0"/>
    <w:multiLevelType w:val="hybridMultilevel"/>
    <w:tmpl w:val="0B88D3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066E7E"/>
    <w:multiLevelType w:val="hybridMultilevel"/>
    <w:tmpl w:val="30021A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40AA3"/>
    <w:multiLevelType w:val="hybridMultilevel"/>
    <w:tmpl w:val="9FB09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0FF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A5DFB"/>
    <w:multiLevelType w:val="hybridMultilevel"/>
    <w:tmpl w:val="4E686C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B3675"/>
    <w:multiLevelType w:val="hybridMultilevel"/>
    <w:tmpl w:val="ABB6F1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7581C"/>
    <w:multiLevelType w:val="hybridMultilevel"/>
    <w:tmpl w:val="C8B2D54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E5572DE"/>
    <w:multiLevelType w:val="hybridMultilevel"/>
    <w:tmpl w:val="5CEEA5BE"/>
    <w:lvl w:ilvl="0" w:tplc="72968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2616F"/>
    <w:multiLevelType w:val="hybridMultilevel"/>
    <w:tmpl w:val="407AF5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B04DFC"/>
    <w:multiLevelType w:val="hybridMultilevel"/>
    <w:tmpl w:val="FADEBB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0F3B"/>
    <w:multiLevelType w:val="hybridMultilevel"/>
    <w:tmpl w:val="E3A86388"/>
    <w:lvl w:ilvl="0" w:tplc="47D08DF8">
      <w:numFmt w:val="bullet"/>
      <w:lvlText w:val="-"/>
      <w:lvlJc w:val="left"/>
      <w:pPr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6" w15:restartNumberingAfterBreak="0">
    <w:nsid w:val="72E45329"/>
    <w:multiLevelType w:val="hybridMultilevel"/>
    <w:tmpl w:val="BD981632"/>
    <w:lvl w:ilvl="0" w:tplc="6E66D6EC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3C52F4F"/>
    <w:multiLevelType w:val="hybridMultilevel"/>
    <w:tmpl w:val="356E3A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67C84"/>
    <w:multiLevelType w:val="hybridMultilevel"/>
    <w:tmpl w:val="36C0B8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B2926"/>
    <w:multiLevelType w:val="hybridMultilevel"/>
    <w:tmpl w:val="C84A76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42DCF"/>
    <w:multiLevelType w:val="hybridMultilevel"/>
    <w:tmpl w:val="7F24191A"/>
    <w:lvl w:ilvl="0" w:tplc="A07681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C7AC1"/>
    <w:multiLevelType w:val="hybridMultilevel"/>
    <w:tmpl w:val="376EE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2"/>
  </w:num>
  <w:num w:numId="15">
    <w:abstractNumId w:val="26"/>
  </w:num>
  <w:num w:numId="16">
    <w:abstractNumId w:val="14"/>
  </w:num>
  <w:num w:numId="17">
    <w:abstractNumId w:val="1"/>
  </w:num>
  <w:num w:numId="18">
    <w:abstractNumId w:val="20"/>
  </w:num>
  <w:num w:numId="19">
    <w:abstractNumId w:val="18"/>
  </w:num>
  <w:num w:numId="20">
    <w:abstractNumId w:val="13"/>
  </w:num>
  <w:num w:numId="21">
    <w:abstractNumId w:val="28"/>
  </w:num>
  <w:num w:numId="22">
    <w:abstractNumId w:val="27"/>
  </w:num>
  <w:num w:numId="23">
    <w:abstractNumId w:val="29"/>
  </w:num>
  <w:num w:numId="24">
    <w:abstractNumId w:val="37"/>
  </w:num>
  <w:num w:numId="25">
    <w:abstractNumId w:val="8"/>
  </w:num>
  <w:num w:numId="26">
    <w:abstractNumId w:val="36"/>
  </w:num>
  <w:num w:numId="27">
    <w:abstractNumId w:val="31"/>
  </w:num>
  <w:num w:numId="28">
    <w:abstractNumId w:val="19"/>
  </w:num>
  <w:num w:numId="29">
    <w:abstractNumId w:val="40"/>
  </w:num>
  <w:num w:numId="30">
    <w:abstractNumId w:val="12"/>
  </w:num>
  <w:num w:numId="31">
    <w:abstractNumId w:val="32"/>
  </w:num>
  <w:num w:numId="32">
    <w:abstractNumId w:val="5"/>
  </w:num>
  <w:num w:numId="33">
    <w:abstractNumId w:val="9"/>
  </w:num>
  <w:num w:numId="34">
    <w:abstractNumId w:val="25"/>
  </w:num>
  <w:num w:numId="35">
    <w:abstractNumId w:val="38"/>
  </w:num>
  <w:num w:numId="36">
    <w:abstractNumId w:val="39"/>
  </w:num>
  <w:num w:numId="37">
    <w:abstractNumId w:val="35"/>
  </w:num>
  <w:num w:numId="38">
    <w:abstractNumId w:val="3"/>
  </w:num>
  <w:num w:numId="39">
    <w:abstractNumId w:val="11"/>
  </w:num>
  <w:num w:numId="40">
    <w:abstractNumId w:val="34"/>
  </w:num>
  <w:num w:numId="41">
    <w:abstractNumId w:val="17"/>
  </w:num>
  <w:num w:numId="42">
    <w:abstractNumId w:val="1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37"/>
  </w:num>
  <w:num w:numId="46">
    <w:abstractNumId w:val="14"/>
  </w:num>
  <w:num w:numId="47">
    <w:abstractNumId w:val="7"/>
  </w:num>
  <w:num w:numId="4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FE4"/>
    <w:rsid w:val="0000788B"/>
    <w:rsid w:val="00007987"/>
    <w:rsid w:val="0001165B"/>
    <w:rsid w:val="0001342B"/>
    <w:rsid w:val="000139AA"/>
    <w:rsid w:val="00014711"/>
    <w:rsid w:val="0001508B"/>
    <w:rsid w:val="00021712"/>
    <w:rsid w:val="000269BB"/>
    <w:rsid w:val="000321BF"/>
    <w:rsid w:val="00032DC0"/>
    <w:rsid w:val="000330D7"/>
    <w:rsid w:val="00033F98"/>
    <w:rsid w:val="00034A93"/>
    <w:rsid w:val="00034B9E"/>
    <w:rsid w:val="000350A0"/>
    <w:rsid w:val="00041BC2"/>
    <w:rsid w:val="00055945"/>
    <w:rsid w:val="00060CE6"/>
    <w:rsid w:val="0006214C"/>
    <w:rsid w:val="00070983"/>
    <w:rsid w:val="000761E3"/>
    <w:rsid w:val="00082501"/>
    <w:rsid w:val="00084481"/>
    <w:rsid w:val="00085EC2"/>
    <w:rsid w:val="0009247E"/>
    <w:rsid w:val="00092D5C"/>
    <w:rsid w:val="00097482"/>
    <w:rsid w:val="000A2628"/>
    <w:rsid w:val="000A3813"/>
    <w:rsid w:val="000A3D3D"/>
    <w:rsid w:val="000A6DE2"/>
    <w:rsid w:val="000B2F43"/>
    <w:rsid w:val="000B3E88"/>
    <w:rsid w:val="000B63D3"/>
    <w:rsid w:val="000C1A51"/>
    <w:rsid w:val="000C471F"/>
    <w:rsid w:val="000C49EC"/>
    <w:rsid w:val="000D4537"/>
    <w:rsid w:val="000D604E"/>
    <w:rsid w:val="000D635C"/>
    <w:rsid w:val="000D7BBB"/>
    <w:rsid w:val="000E12A2"/>
    <w:rsid w:val="000E1358"/>
    <w:rsid w:val="000E1BC6"/>
    <w:rsid w:val="000E49FB"/>
    <w:rsid w:val="000E6C4F"/>
    <w:rsid w:val="000E78EF"/>
    <w:rsid w:val="000F37EA"/>
    <w:rsid w:val="000F49E7"/>
    <w:rsid w:val="001019DE"/>
    <w:rsid w:val="00101B20"/>
    <w:rsid w:val="00101CE3"/>
    <w:rsid w:val="00102B3B"/>
    <w:rsid w:val="00102E75"/>
    <w:rsid w:val="0010325E"/>
    <w:rsid w:val="00104BA7"/>
    <w:rsid w:val="001124B5"/>
    <w:rsid w:val="00114AA4"/>
    <w:rsid w:val="00115FB9"/>
    <w:rsid w:val="00121276"/>
    <w:rsid w:val="00132E75"/>
    <w:rsid w:val="00134BBE"/>
    <w:rsid w:val="00141EF2"/>
    <w:rsid w:val="00143645"/>
    <w:rsid w:val="00145BB8"/>
    <w:rsid w:val="00147A6C"/>
    <w:rsid w:val="00147E9D"/>
    <w:rsid w:val="00150B1E"/>
    <w:rsid w:val="0015183A"/>
    <w:rsid w:val="00153508"/>
    <w:rsid w:val="00155414"/>
    <w:rsid w:val="001607BD"/>
    <w:rsid w:val="00171118"/>
    <w:rsid w:val="00171243"/>
    <w:rsid w:val="00176311"/>
    <w:rsid w:val="001766B1"/>
    <w:rsid w:val="00176D33"/>
    <w:rsid w:val="00182D5A"/>
    <w:rsid w:val="00192AAF"/>
    <w:rsid w:val="0019761C"/>
    <w:rsid w:val="001A047C"/>
    <w:rsid w:val="001A2BC9"/>
    <w:rsid w:val="001B022E"/>
    <w:rsid w:val="001B32DB"/>
    <w:rsid w:val="001C69CC"/>
    <w:rsid w:val="001D16ED"/>
    <w:rsid w:val="001D48BD"/>
    <w:rsid w:val="001D5691"/>
    <w:rsid w:val="001D78E5"/>
    <w:rsid w:val="001E0583"/>
    <w:rsid w:val="001E0A3A"/>
    <w:rsid w:val="001E5FE7"/>
    <w:rsid w:val="001F03C8"/>
    <w:rsid w:val="001F4A90"/>
    <w:rsid w:val="00200C6A"/>
    <w:rsid w:val="00201A77"/>
    <w:rsid w:val="00206383"/>
    <w:rsid w:val="00206F1C"/>
    <w:rsid w:val="00210150"/>
    <w:rsid w:val="00211157"/>
    <w:rsid w:val="00211A8A"/>
    <w:rsid w:val="00213586"/>
    <w:rsid w:val="002201CB"/>
    <w:rsid w:val="002211C3"/>
    <w:rsid w:val="0022759D"/>
    <w:rsid w:val="00234164"/>
    <w:rsid w:val="002353E7"/>
    <w:rsid w:val="002415C1"/>
    <w:rsid w:val="00247F49"/>
    <w:rsid w:val="00250018"/>
    <w:rsid w:val="00250A59"/>
    <w:rsid w:val="00252EE0"/>
    <w:rsid w:val="00263F20"/>
    <w:rsid w:val="00264B5C"/>
    <w:rsid w:val="00267B8E"/>
    <w:rsid w:val="00280D28"/>
    <w:rsid w:val="00281A71"/>
    <w:rsid w:val="00284C6F"/>
    <w:rsid w:val="00290499"/>
    <w:rsid w:val="002933E9"/>
    <w:rsid w:val="002949DB"/>
    <w:rsid w:val="00294E28"/>
    <w:rsid w:val="002A562F"/>
    <w:rsid w:val="002B4787"/>
    <w:rsid w:val="002C287D"/>
    <w:rsid w:val="002D78F2"/>
    <w:rsid w:val="002E7639"/>
    <w:rsid w:val="002F122E"/>
    <w:rsid w:val="003004DA"/>
    <w:rsid w:val="0030393F"/>
    <w:rsid w:val="003060A0"/>
    <w:rsid w:val="00306F1E"/>
    <w:rsid w:val="003077EA"/>
    <w:rsid w:val="00316406"/>
    <w:rsid w:val="00316DCA"/>
    <w:rsid w:val="00326621"/>
    <w:rsid w:val="003272AB"/>
    <w:rsid w:val="00331EAF"/>
    <w:rsid w:val="00333A5B"/>
    <w:rsid w:val="0035054E"/>
    <w:rsid w:val="0036279E"/>
    <w:rsid w:val="003637C1"/>
    <w:rsid w:val="00367F92"/>
    <w:rsid w:val="00376ED3"/>
    <w:rsid w:val="0038437A"/>
    <w:rsid w:val="00393F51"/>
    <w:rsid w:val="003943D2"/>
    <w:rsid w:val="0039584E"/>
    <w:rsid w:val="0039739F"/>
    <w:rsid w:val="003A3E00"/>
    <w:rsid w:val="003B4896"/>
    <w:rsid w:val="003C219E"/>
    <w:rsid w:val="003C3044"/>
    <w:rsid w:val="003C6217"/>
    <w:rsid w:val="003C6869"/>
    <w:rsid w:val="003C7A75"/>
    <w:rsid w:val="003D1BC6"/>
    <w:rsid w:val="003E439F"/>
    <w:rsid w:val="003E6B63"/>
    <w:rsid w:val="003F10A4"/>
    <w:rsid w:val="003F1E26"/>
    <w:rsid w:val="003F47D8"/>
    <w:rsid w:val="003F4BF0"/>
    <w:rsid w:val="0040290B"/>
    <w:rsid w:val="004064B1"/>
    <w:rsid w:val="0040777A"/>
    <w:rsid w:val="004135BA"/>
    <w:rsid w:val="0041376C"/>
    <w:rsid w:val="00415A23"/>
    <w:rsid w:val="00415D76"/>
    <w:rsid w:val="0041665C"/>
    <w:rsid w:val="00421D54"/>
    <w:rsid w:val="00424CDB"/>
    <w:rsid w:val="0042520D"/>
    <w:rsid w:val="0042739F"/>
    <w:rsid w:val="00431570"/>
    <w:rsid w:val="00431AA4"/>
    <w:rsid w:val="00441DC0"/>
    <w:rsid w:val="00442BB4"/>
    <w:rsid w:val="00442CB4"/>
    <w:rsid w:val="00442DDE"/>
    <w:rsid w:val="00443D2F"/>
    <w:rsid w:val="00450FBB"/>
    <w:rsid w:val="00456BA5"/>
    <w:rsid w:val="00461EFD"/>
    <w:rsid w:val="00462650"/>
    <w:rsid w:val="00464043"/>
    <w:rsid w:val="00464411"/>
    <w:rsid w:val="0046466C"/>
    <w:rsid w:val="004754D8"/>
    <w:rsid w:val="00481E83"/>
    <w:rsid w:val="00487402"/>
    <w:rsid w:val="00490BE0"/>
    <w:rsid w:val="00493970"/>
    <w:rsid w:val="00497AA9"/>
    <w:rsid w:val="004A77D8"/>
    <w:rsid w:val="004B50AE"/>
    <w:rsid w:val="004B72FE"/>
    <w:rsid w:val="004B7898"/>
    <w:rsid w:val="004B7A2E"/>
    <w:rsid w:val="004B7DCB"/>
    <w:rsid w:val="004D0F0C"/>
    <w:rsid w:val="004D0FE4"/>
    <w:rsid w:val="004D6E5B"/>
    <w:rsid w:val="004E33E5"/>
    <w:rsid w:val="004E43C8"/>
    <w:rsid w:val="004E610C"/>
    <w:rsid w:val="004F4522"/>
    <w:rsid w:val="004F4FCE"/>
    <w:rsid w:val="004F5185"/>
    <w:rsid w:val="004F7393"/>
    <w:rsid w:val="004F744E"/>
    <w:rsid w:val="004F7A82"/>
    <w:rsid w:val="0050029E"/>
    <w:rsid w:val="0050207A"/>
    <w:rsid w:val="0050475A"/>
    <w:rsid w:val="005053F0"/>
    <w:rsid w:val="005077CA"/>
    <w:rsid w:val="005147FC"/>
    <w:rsid w:val="00516CBC"/>
    <w:rsid w:val="005170B6"/>
    <w:rsid w:val="00525B21"/>
    <w:rsid w:val="00525C0F"/>
    <w:rsid w:val="005301F2"/>
    <w:rsid w:val="00534D3E"/>
    <w:rsid w:val="005409C4"/>
    <w:rsid w:val="005433C2"/>
    <w:rsid w:val="00547275"/>
    <w:rsid w:val="00552144"/>
    <w:rsid w:val="00561D95"/>
    <w:rsid w:val="005649A7"/>
    <w:rsid w:val="00567088"/>
    <w:rsid w:val="0057373D"/>
    <w:rsid w:val="0057504F"/>
    <w:rsid w:val="005829C3"/>
    <w:rsid w:val="00582B7E"/>
    <w:rsid w:val="00590BB4"/>
    <w:rsid w:val="005952A8"/>
    <w:rsid w:val="005961B3"/>
    <w:rsid w:val="005A54C4"/>
    <w:rsid w:val="005B4772"/>
    <w:rsid w:val="005C39A0"/>
    <w:rsid w:val="005C3F8A"/>
    <w:rsid w:val="005C3FD4"/>
    <w:rsid w:val="005C687A"/>
    <w:rsid w:val="005E557B"/>
    <w:rsid w:val="005E67F1"/>
    <w:rsid w:val="005F569A"/>
    <w:rsid w:val="005F5A46"/>
    <w:rsid w:val="0060523A"/>
    <w:rsid w:val="00606383"/>
    <w:rsid w:val="0061334E"/>
    <w:rsid w:val="00621A5F"/>
    <w:rsid w:val="00623CAC"/>
    <w:rsid w:val="00627326"/>
    <w:rsid w:val="00627DB2"/>
    <w:rsid w:val="00627EB5"/>
    <w:rsid w:val="006308E9"/>
    <w:rsid w:val="0063405E"/>
    <w:rsid w:val="0063518A"/>
    <w:rsid w:val="00635C7C"/>
    <w:rsid w:val="00640377"/>
    <w:rsid w:val="00652E5F"/>
    <w:rsid w:val="00656463"/>
    <w:rsid w:val="00657CA9"/>
    <w:rsid w:val="00657F67"/>
    <w:rsid w:val="00661C41"/>
    <w:rsid w:val="00666788"/>
    <w:rsid w:val="0068233D"/>
    <w:rsid w:val="006859D9"/>
    <w:rsid w:val="00685E9C"/>
    <w:rsid w:val="00691B8C"/>
    <w:rsid w:val="006950E9"/>
    <w:rsid w:val="00696063"/>
    <w:rsid w:val="006960B7"/>
    <w:rsid w:val="00696938"/>
    <w:rsid w:val="00697091"/>
    <w:rsid w:val="0069767C"/>
    <w:rsid w:val="00697F25"/>
    <w:rsid w:val="006A10FE"/>
    <w:rsid w:val="006A7782"/>
    <w:rsid w:val="006B4190"/>
    <w:rsid w:val="006C43D7"/>
    <w:rsid w:val="006C6D4C"/>
    <w:rsid w:val="006D05AD"/>
    <w:rsid w:val="006D45E7"/>
    <w:rsid w:val="006E2EEA"/>
    <w:rsid w:val="006E36A5"/>
    <w:rsid w:val="006E405A"/>
    <w:rsid w:val="006E47A4"/>
    <w:rsid w:val="006E53D6"/>
    <w:rsid w:val="006E5552"/>
    <w:rsid w:val="006F0D24"/>
    <w:rsid w:val="006F4146"/>
    <w:rsid w:val="006F4E50"/>
    <w:rsid w:val="006F55D2"/>
    <w:rsid w:val="006F5FEA"/>
    <w:rsid w:val="006F7456"/>
    <w:rsid w:val="007002F2"/>
    <w:rsid w:val="00701341"/>
    <w:rsid w:val="0070297F"/>
    <w:rsid w:val="007059ED"/>
    <w:rsid w:val="00707460"/>
    <w:rsid w:val="00736862"/>
    <w:rsid w:val="007433C3"/>
    <w:rsid w:val="007524F9"/>
    <w:rsid w:val="007547B2"/>
    <w:rsid w:val="0075552A"/>
    <w:rsid w:val="0075562D"/>
    <w:rsid w:val="00766553"/>
    <w:rsid w:val="00775387"/>
    <w:rsid w:val="007760AE"/>
    <w:rsid w:val="0078072B"/>
    <w:rsid w:val="00784D3E"/>
    <w:rsid w:val="007859C7"/>
    <w:rsid w:val="00790EF0"/>
    <w:rsid w:val="0079659A"/>
    <w:rsid w:val="00796FA8"/>
    <w:rsid w:val="007A3AD8"/>
    <w:rsid w:val="007A55A6"/>
    <w:rsid w:val="007A787B"/>
    <w:rsid w:val="007B0EE8"/>
    <w:rsid w:val="007B2399"/>
    <w:rsid w:val="007B51C4"/>
    <w:rsid w:val="007C0F41"/>
    <w:rsid w:val="007C2849"/>
    <w:rsid w:val="007C5FCB"/>
    <w:rsid w:val="007C72EE"/>
    <w:rsid w:val="007D05C4"/>
    <w:rsid w:val="007D4130"/>
    <w:rsid w:val="007D540E"/>
    <w:rsid w:val="007F2984"/>
    <w:rsid w:val="007F4752"/>
    <w:rsid w:val="00810B70"/>
    <w:rsid w:val="00814351"/>
    <w:rsid w:val="00814DAD"/>
    <w:rsid w:val="00816FA0"/>
    <w:rsid w:val="008277B6"/>
    <w:rsid w:val="008353ED"/>
    <w:rsid w:val="008368E7"/>
    <w:rsid w:val="008445CE"/>
    <w:rsid w:val="00850ABC"/>
    <w:rsid w:val="00855EA5"/>
    <w:rsid w:val="00861259"/>
    <w:rsid w:val="00882359"/>
    <w:rsid w:val="0088583F"/>
    <w:rsid w:val="008975F5"/>
    <w:rsid w:val="008A6226"/>
    <w:rsid w:val="008A7DF7"/>
    <w:rsid w:val="008B0EDE"/>
    <w:rsid w:val="008B47BF"/>
    <w:rsid w:val="008C5BA0"/>
    <w:rsid w:val="008D3027"/>
    <w:rsid w:val="008D4777"/>
    <w:rsid w:val="008D53BC"/>
    <w:rsid w:val="008E199C"/>
    <w:rsid w:val="008E1AC2"/>
    <w:rsid w:val="008E35B4"/>
    <w:rsid w:val="008E4EA0"/>
    <w:rsid w:val="008F308A"/>
    <w:rsid w:val="008F7C54"/>
    <w:rsid w:val="00903E88"/>
    <w:rsid w:val="00910871"/>
    <w:rsid w:val="00915CCB"/>
    <w:rsid w:val="009249C9"/>
    <w:rsid w:val="009258CC"/>
    <w:rsid w:val="0092643C"/>
    <w:rsid w:val="00933E42"/>
    <w:rsid w:val="00936B9A"/>
    <w:rsid w:val="00937A1A"/>
    <w:rsid w:val="00951337"/>
    <w:rsid w:val="0095537C"/>
    <w:rsid w:val="00955B37"/>
    <w:rsid w:val="00966007"/>
    <w:rsid w:val="00966FA5"/>
    <w:rsid w:val="009721D8"/>
    <w:rsid w:val="00973C6F"/>
    <w:rsid w:val="00974A04"/>
    <w:rsid w:val="009761EA"/>
    <w:rsid w:val="00976555"/>
    <w:rsid w:val="0097679C"/>
    <w:rsid w:val="00982027"/>
    <w:rsid w:val="0098753E"/>
    <w:rsid w:val="00993291"/>
    <w:rsid w:val="009A591E"/>
    <w:rsid w:val="009A6A5A"/>
    <w:rsid w:val="009B00D2"/>
    <w:rsid w:val="009B203C"/>
    <w:rsid w:val="009B2207"/>
    <w:rsid w:val="009B4547"/>
    <w:rsid w:val="009B7B2E"/>
    <w:rsid w:val="009B7FDF"/>
    <w:rsid w:val="009C0D01"/>
    <w:rsid w:val="009C10FF"/>
    <w:rsid w:val="009C4318"/>
    <w:rsid w:val="009C675E"/>
    <w:rsid w:val="009D01D5"/>
    <w:rsid w:val="009D3B87"/>
    <w:rsid w:val="009E053E"/>
    <w:rsid w:val="009E1BB9"/>
    <w:rsid w:val="009F21AC"/>
    <w:rsid w:val="009F29CC"/>
    <w:rsid w:val="009F4A2A"/>
    <w:rsid w:val="009F7C62"/>
    <w:rsid w:val="009F7C9C"/>
    <w:rsid w:val="00A00480"/>
    <w:rsid w:val="00A016CD"/>
    <w:rsid w:val="00A019D0"/>
    <w:rsid w:val="00A04B11"/>
    <w:rsid w:val="00A053F8"/>
    <w:rsid w:val="00A058BD"/>
    <w:rsid w:val="00A06426"/>
    <w:rsid w:val="00A11B76"/>
    <w:rsid w:val="00A15E04"/>
    <w:rsid w:val="00A202A5"/>
    <w:rsid w:val="00A35334"/>
    <w:rsid w:val="00A3598A"/>
    <w:rsid w:val="00A44BA7"/>
    <w:rsid w:val="00A46735"/>
    <w:rsid w:val="00A52B29"/>
    <w:rsid w:val="00A54A0F"/>
    <w:rsid w:val="00A6574B"/>
    <w:rsid w:val="00A6687F"/>
    <w:rsid w:val="00A67771"/>
    <w:rsid w:val="00A70368"/>
    <w:rsid w:val="00A731BA"/>
    <w:rsid w:val="00A743F6"/>
    <w:rsid w:val="00A7592C"/>
    <w:rsid w:val="00A770CA"/>
    <w:rsid w:val="00A83286"/>
    <w:rsid w:val="00A91CEA"/>
    <w:rsid w:val="00A93F62"/>
    <w:rsid w:val="00A95079"/>
    <w:rsid w:val="00A954B2"/>
    <w:rsid w:val="00AA1E30"/>
    <w:rsid w:val="00AA4094"/>
    <w:rsid w:val="00AA53D1"/>
    <w:rsid w:val="00AB1112"/>
    <w:rsid w:val="00AB1DCB"/>
    <w:rsid w:val="00AC329D"/>
    <w:rsid w:val="00AE17C2"/>
    <w:rsid w:val="00AE5A0D"/>
    <w:rsid w:val="00AE64BC"/>
    <w:rsid w:val="00AE6975"/>
    <w:rsid w:val="00AF4616"/>
    <w:rsid w:val="00AF78DD"/>
    <w:rsid w:val="00B04F66"/>
    <w:rsid w:val="00B06909"/>
    <w:rsid w:val="00B10C5B"/>
    <w:rsid w:val="00B13A07"/>
    <w:rsid w:val="00B14694"/>
    <w:rsid w:val="00B17868"/>
    <w:rsid w:val="00B20695"/>
    <w:rsid w:val="00B23251"/>
    <w:rsid w:val="00B235AC"/>
    <w:rsid w:val="00B25D92"/>
    <w:rsid w:val="00B26976"/>
    <w:rsid w:val="00B32864"/>
    <w:rsid w:val="00B32A00"/>
    <w:rsid w:val="00B40346"/>
    <w:rsid w:val="00B4572F"/>
    <w:rsid w:val="00B476C1"/>
    <w:rsid w:val="00B50001"/>
    <w:rsid w:val="00B51A0B"/>
    <w:rsid w:val="00B52189"/>
    <w:rsid w:val="00B52749"/>
    <w:rsid w:val="00B630A1"/>
    <w:rsid w:val="00B662D0"/>
    <w:rsid w:val="00B70C59"/>
    <w:rsid w:val="00B717B6"/>
    <w:rsid w:val="00B84481"/>
    <w:rsid w:val="00B87E1D"/>
    <w:rsid w:val="00B91FAE"/>
    <w:rsid w:val="00B926A6"/>
    <w:rsid w:val="00BA0849"/>
    <w:rsid w:val="00BA1001"/>
    <w:rsid w:val="00BA338F"/>
    <w:rsid w:val="00BA39F3"/>
    <w:rsid w:val="00BA5B82"/>
    <w:rsid w:val="00BB2D13"/>
    <w:rsid w:val="00BB7BBA"/>
    <w:rsid w:val="00BC4426"/>
    <w:rsid w:val="00BC4C06"/>
    <w:rsid w:val="00BD0605"/>
    <w:rsid w:val="00BD270B"/>
    <w:rsid w:val="00BD34A5"/>
    <w:rsid w:val="00BD4FB1"/>
    <w:rsid w:val="00BE250C"/>
    <w:rsid w:val="00BF155C"/>
    <w:rsid w:val="00BF193C"/>
    <w:rsid w:val="00BF34A9"/>
    <w:rsid w:val="00BF5579"/>
    <w:rsid w:val="00C037D8"/>
    <w:rsid w:val="00C104AB"/>
    <w:rsid w:val="00C16B00"/>
    <w:rsid w:val="00C17B62"/>
    <w:rsid w:val="00C221CA"/>
    <w:rsid w:val="00C22D5E"/>
    <w:rsid w:val="00C26602"/>
    <w:rsid w:val="00C27C96"/>
    <w:rsid w:val="00C40717"/>
    <w:rsid w:val="00C47874"/>
    <w:rsid w:val="00C50BCA"/>
    <w:rsid w:val="00C6425C"/>
    <w:rsid w:val="00C66F74"/>
    <w:rsid w:val="00C676D7"/>
    <w:rsid w:val="00C71046"/>
    <w:rsid w:val="00C7264C"/>
    <w:rsid w:val="00C737AC"/>
    <w:rsid w:val="00C831D7"/>
    <w:rsid w:val="00C91254"/>
    <w:rsid w:val="00CA083F"/>
    <w:rsid w:val="00CA11BA"/>
    <w:rsid w:val="00CA499D"/>
    <w:rsid w:val="00CA4E78"/>
    <w:rsid w:val="00CB0094"/>
    <w:rsid w:val="00CB2272"/>
    <w:rsid w:val="00CD5C6C"/>
    <w:rsid w:val="00CD65B4"/>
    <w:rsid w:val="00CE5609"/>
    <w:rsid w:val="00CE627A"/>
    <w:rsid w:val="00CE7560"/>
    <w:rsid w:val="00CF57D7"/>
    <w:rsid w:val="00CF7D48"/>
    <w:rsid w:val="00D0115B"/>
    <w:rsid w:val="00D04052"/>
    <w:rsid w:val="00D0469F"/>
    <w:rsid w:val="00D04E59"/>
    <w:rsid w:val="00D052C0"/>
    <w:rsid w:val="00D10399"/>
    <w:rsid w:val="00D1092C"/>
    <w:rsid w:val="00D11B57"/>
    <w:rsid w:val="00D11FD3"/>
    <w:rsid w:val="00D14676"/>
    <w:rsid w:val="00D1630A"/>
    <w:rsid w:val="00D17AE8"/>
    <w:rsid w:val="00D207DB"/>
    <w:rsid w:val="00D23383"/>
    <w:rsid w:val="00D262BF"/>
    <w:rsid w:val="00D26EC9"/>
    <w:rsid w:val="00D3285C"/>
    <w:rsid w:val="00D331CF"/>
    <w:rsid w:val="00D34348"/>
    <w:rsid w:val="00D428DD"/>
    <w:rsid w:val="00D44638"/>
    <w:rsid w:val="00D466EF"/>
    <w:rsid w:val="00D46861"/>
    <w:rsid w:val="00D57596"/>
    <w:rsid w:val="00D57932"/>
    <w:rsid w:val="00D679AF"/>
    <w:rsid w:val="00D75F43"/>
    <w:rsid w:val="00D77056"/>
    <w:rsid w:val="00D82D1A"/>
    <w:rsid w:val="00D82FFF"/>
    <w:rsid w:val="00D862C1"/>
    <w:rsid w:val="00D94271"/>
    <w:rsid w:val="00DA36BD"/>
    <w:rsid w:val="00DA6409"/>
    <w:rsid w:val="00DB3430"/>
    <w:rsid w:val="00DC28C3"/>
    <w:rsid w:val="00DC7124"/>
    <w:rsid w:val="00DD0015"/>
    <w:rsid w:val="00DD3548"/>
    <w:rsid w:val="00DD5222"/>
    <w:rsid w:val="00DE056F"/>
    <w:rsid w:val="00DE54E3"/>
    <w:rsid w:val="00DE5601"/>
    <w:rsid w:val="00DF06D5"/>
    <w:rsid w:val="00DF189F"/>
    <w:rsid w:val="00DF7300"/>
    <w:rsid w:val="00E1098C"/>
    <w:rsid w:val="00E16422"/>
    <w:rsid w:val="00E205EA"/>
    <w:rsid w:val="00E3078D"/>
    <w:rsid w:val="00E354E2"/>
    <w:rsid w:val="00E3567B"/>
    <w:rsid w:val="00E40FD3"/>
    <w:rsid w:val="00E44FD4"/>
    <w:rsid w:val="00E450DC"/>
    <w:rsid w:val="00E4766E"/>
    <w:rsid w:val="00E54FFD"/>
    <w:rsid w:val="00E56C3C"/>
    <w:rsid w:val="00E720B8"/>
    <w:rsid w:val="00E726C0"/>
    <w:rsid w:val="00E81DAB"/>
    <w:rsid w:val="00E86619"/>
    <w:rsid w:val="00E910FB"/>
    <w:rsid w:val="00E96887"/>
    <w:rsid w:val="00EA21AD"/>
    <w:rsid w:val="00EA2763"/>
    <w:rsid w:val="00EA6752"/>
    <w:rsid w:val="00EA75A9"/>
    <w:rsid w:val="00EB2524"/>
    <w:rsid w:val="00EB6D1E"/>
    <w:rsid w:val="00EC113A"/>
    <w:rsid w:val="00EC47A8"/>
    <w:rsid w:val="00EC4A41"/>
    <w:rsid w:val="00EC63FE"/>
    <w:rsid w:val="00EE1F9A"/>
    <w:rsid w:val="00EE2B6C"/>
    <w:rsid w:val="00EE31BF"/>
    <w:rsid w:val="00EE6B34"/>
    <w:rsid w:val="00EE6F87"/>
    <w:rsid w:val="00EF1D22"/>
    <w:rsid w:val="00EF48D7"/>
    <w:rsid w:val="00EF6855"/>
    <w:rsid w:val="00F02700"/>
    <w:rsid w:val="00F0456B"/>
    <w:rsid w:val="00F06916"/>
    <w:rsid w:val="00F100B3"/>
    <w:rsid w:val="00F113CC"/>
    <w:rsid w:val="00F12007"/>
    <w:rsid w:val="00F121D9"/>
    <w:rsid w:val="00F13878"/>
    <w:rsid w:val="00F313A1"/>
    <w:rsid w:val="00F37114"/>
    <w:rsid w:val="00F454F4"/>
    <w:rsid w:val="00F55AD4"/>
    <w:rsid w:val="00F561B2"/>
    <w:rsid w:val="00F60839"/>
    <w:rsid w:val="00F7169A"/>
    <w:rsid w:val="00F7658D"/>
    <w:rsid w:val="00F76A48"/>
    <w:rsid w:val="00F86635"/>
    <w:rsid w:val="00F91D59"/>
    <w:rsid w:val="00F949AD"/>
    <w:rsid w:val="00FA165C"/>
    <w:rsid w:val="00FA45C9"/>
    <w:rsid w:val="00FB1248"/>
    <w:rsid w:val="00FB661F"/>
    <w:rsid w:val="00FC2136"/>
    <w:rsid w:val="00FC4B8C"/>
    <w:rsid w:val="00FD0457"/>
    <w:rsid w:val="00FD3103"/>
    <w:rsid w:val="00FD523A"/>
    <w:rsid w:val="00FE33B3"/>
    <w:rsid w:val="00FE4013"/>
    <w:rsid w:val="00FF0C63"/>
    <w:rsid w:val="00FF1E1E"/>
    <w:rsid w:val="00FF41F4"/>
    <w:rsid w:val="00FF6527"/>
    <w:rsid w:val="00FF6ED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599A8-5DFB-4EAB-B155-8DC45E58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64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4D0FE4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D0F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nhideWhenUsed/>
    <w:qFormat/>
    <w:rsid w:val="004D0FE4"/>
    <w:pPr>
      <w:keepNext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D0F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4D0FE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4D0F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4D0FE4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D0F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D0F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4D0F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D0F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4D0FE4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99"/>
    <w:rsid w:val="004D0FE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4D0FE4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D0FE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D0FE4"/>
    <w:pPr>
      <w:ind w:left="5586" w:hanging="63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D0F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4D0FE4"/>
    <w:rPr>
      <w:sz w:val="28"/>
    </w:rPr>
  </w:style>
  <w:style w:type="character" w:customStyle="1" w:styleId="PodtitulChar">
    <w:name w:val="Podtitul Char"/>
    <w:basedOn w:val="Predvolenpsmoodseku"/>
    <w:link w:val="Podtitul"/>
    <w:uiPriority w:val="99"/>
    <w:rsid w:val="004D0FE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D0FE4"/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D0F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0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FE4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qFormat/>
    <w:rsid w:val="004D0FE4"/>
    <w:pPr>
      <w:ind w:left="708"/>
    </w:pPr>
  </w:style>
  <w:style w:type="table" w:styleId="Mriekatabuky">
    <w:name w:val="Table Grid"/>
    <w:basedOn w:val="Normlnatabuka"/>
    <w:rsid w:val="004D0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53508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EF48D7"/>
  </w:style>
  <w:style w:type="character" w:styleId="Zvraznenie">
    <w:name w:val="Emphasis"/>
    <w:basedOn w:val="Predvolenpsmoodseku"/>
    <w:uiPriority w:val="20"/>
    <w:qFormat/>
    <w:rsid w:val="00EF48D7"/>
    <w:rPr>
      <w:i/>
      <w:iCs/>
    </w:rPr>
  </w:style>
  <w:style w:type="paragraph" w:customStyle="1" w:styleId="Default">
    <w:name w:val="Default"/>
    <w:rsid w:val="00D82F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65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A3908-7F32-40ED-B870-4FE8DEF8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8806</TotalTime>
  <Pages>24</Pages>
  <Words>8182</Words>
  <Characters>46643</Characters>
  <Application>Microsoft Office Word</Application>
  <DocSecurity>0</DocSecurity>
  <Lines>388</Lines>
  <Paragraphs>109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vratislava.kurtova@outlook.com</cp:lastModifiedBy>
  <cp:revision>532</cp:revision>
  <cp:lastPrinted>2022-09-23T09:15:00Z</cp:lastPrinted>
  <dcterms:created xsi:type="dcterms:W3CDTF">2013-12-10T10:41:00Z</dcterms:created>
  <dcterms:modified xsi:type="dcterms:W3CDTF">2022-09-28T07:32:00Z</dcterms:modified>
</cp:coreProperties>
</file>